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2CC308" w14:textId="77777777" w:rsidR="004A1073" w:rsidRPr="00B05AD7" w:rsidRDefault="004A1073" w:rsidP="004A1073">
      <w:pPr>
        <w:pStyle w:val="Heading1"/>
        <w:jc w:val="right"/>
        <w:rPr>
          <w:rFonts w:ascii="Times New Roman" w:hAnsi="Times New Roman" w:cs="Times New Roman"/>
          <w:color w:val="auto"/>
          <w:sz w:val="24"/>
          <w:szCs w:val="24"/>
          <w:lang w:val="lt-LT"/>
        </w:rPr>
      </w:pPr>
      <w:bookmarkStart w:id="0" w:name="_Toc124404956"/>
      <w:bookmarkStart w:id="1" w:name="_Hlk189813552"/>
      <w:r w:rsidRPr="00B05AD7">
        <w:rPr>
          <w:rFonts w:ascii="Times New Roman" w:hAnsi="Times New Roman" w:cs="Times New Roman"/>
          <w:color w:val="auto"/>
          <w:sz w:val="24"/>
          <w:szCs w:val="24"/>
          <w:lang w:val="lt-LT"/>
        </w:rPr>
        <w:t xml:space="preserve">Pirkimo sąlygų 2 priedas </w:t>
      </w:r>
      <w:bookmarkEnd w:id="0"/>
    </w:p>
    <w:bookmarkEnd w:id="1"/>
    <w:p w14:paraId="08E42107" w14:textId="77777777" w:rsidR="004A1073" w:rsidRPr="00B05AD7" w:rsidRDefault="004A1073" w:rsidP="00CC3F37">
      <w:pPr>
        <w:ind w:left="567"/>
        <w:jc w:val="center"/>
        <w:rPr>
          <w:b/>
          <w:bCs/>
          <w:caps/>
          <w:lang w:val="lt-LT"/>
        </w:rPr>
      </w:pPr>
    </w:p>
    <w:p w14:paraId="21F12ED1" w14:textId="77777777" w:rsidR="00B05AD7" w:rsidRPr="00B05AD7" w:rsidRDefault="00B05AD7" w:rsidP="00B05AD7">
      <w:pPr>
        <w:jc w:val="center"/>
        <w:rPr>
          <w:lang w:val="lt-LT"/>
        </w:rPr>
      </w:pPr>
      <w:proofErr w:type="spellStart"/>
      <w:r w:rsidRPr="00B05AD7">
        <w:rPr>
          <w:b/>
          <w:bCs/>
          <w:color w:val="000000" w:themeColor="text1"/>
          <w:lang w:val="lt-LT"/>
        </w:rPr>
        <w:t>VIRTUALIZAVIMO</w:t>
      </w:r>
      <w:proofErr w:type="spellEnd"/>
      <w:r w:rsidRPr="00B05AD7">
        <w:rPr>
          <w:b/>
          <w:bCs/>
          <w:color w:val="000000" w:themeColor="text1"/>
          <w:lang w:val="lt-LT"/>
        </w:rPr>
        <w:t xml:space="preserve"> PROGRAMINĖ ĮRANGA</w:t>
      </w:r>
    </w:p>
    <w:p w14:paraId="3C9DD182" w14:textId="77777777" w:rsidR="00B05AD7" w:rsidRPr="00B05AD7" w:rsidRDefault="00B05AD7" w:rsidP="00B05AD7">
      <w:pPr>
        <w:jc w:val="center"/>
        <w:rPr>
          <w:b/>
          <w:lang w:val="lt-LT"/>
        </w:rPr>
      </w:pPr>
      <w:r w:rsidRPr="00B05AD7">
        <w:rPr>
          <w:b/>
          <w:lang w:val="lt-LT"/>
        </w:rPr>
        <w:t>TECHNINĖ SPECIFIKACIJA</w:t>
      </w:r>
    </w:p>
    <w:p w14:paraId="0D7B29F1" w14:textId="77777777" w:rsidR="00B05AD7" w:rsidRPr="00B05AD7" w:rsidRDefault="00B05AD7" w:rsidP="00B05AD7">
      <w:pPr>
        <w:jc w:val="center"/>
        <w:rPr>
          <w:b/>
          <w:lang w:val="lt-LT"/>
        </w:rPr>
      </w:pPr>
    </w:p>
    <w:p w14:paraId="4904C17E" w14:textId="77777777" w:rsidR="00B05AD7" w:rsidRPr="00B05AD7" w:rsidRDefault="00B05AD7" w:rsidP="00B05AD7">
      <w:pPr>
        <w:spacing w:after="240"/>
        <w:jc w:val="center"/>
        <w:rPr>
          <w:b/>
          <w:lang w:val="lt-LT"/>
        </w:rPr>
      </w:pPr>
      <w:r w:rsidRPr="00B05AD7">
        <w:rPr>
          <w:b/>
          <w:lang w:val="lt-LT"/>
        </w:rPr>
        <w:t>1. Bendrieji reikalavimai</w:t>
      </w:r>
    </w:p>
    <w:p w14:paraId="567FC86D" w14:textId="77777777" w:rsidR="00B05AD7" w:rsidRPr="00B05AD7" w:rsidRDefault="00B05AD7" w:rsidP="00B05AD7">
      <w:pPr>
        <w:pStyle w:val="ListParagraph"/>
        <w:numPr>
          <w:ilvl w:val="1"/>
          <w:numId w:val="15"/>
        </w:numPr>
        <w:tabs>
          <w:tab w:val="left" w:pos="709"/>
        </w:tabs>
        <w:ind w:left="0" w:firstLine="142"/>
        <w:jc w:val="both"/>
        <w:rPr>
          <w:lang w:val="lt-LT" w:eastAsia="lt-LT"/>
        </w:rPr>
      </w:pPr>
      <w:r w:rsidRPr="00B05AD7">
        <w:rPr>
          <w:lang w:val="lt-LT" w:eastAsia="lt-LT"/>
        </w:rPr>
        <w:t>Lietuvos Respublikos užsienio reikalų ministerija (toliau – Perkančioji organizacija), numato įsigyti:</w:t>
      </w:r>
    </w:p>
    <w:p w14:paraId="7F38ECA3" w14:textId="77777777" w:rsidR="00B05AD7" w:rsidRPr="00B05AD7" w:rsidRDefault="00B05AD7" w:rsidP="00B05AD7">
      <w:pPr>
        <w:pStyle w:val="ListParagraph"/>
        <w:numPr>
          <w:ilvl w:val="2"/>
          <w:numId w:val="15"/>
        </w:numPr>
        <w:tabs>
          <w:tab w:val="left" w:pos="709"/>
          <w:tab w:val="left" w:pos="993"/>
        </w:tabs>
        <w:ind w:left="0" w:firstLine="426"/>
        <w:jc w:val="both"/>
        <w:rPr>
          <w:lang w:val="lt-LT" w:eastAsia="lt-LT"/>
        </w:rPr>
      </w:pPr>
      <w:proofErr w:type="spellStart"/>
      <w:r w:rsidRPr="00B05AD7">
        <w:rPr>
          <w:lang w:val="lt-LT" w:eastAsia="lt-LT"/>
        </w:rPr>
        <w:t>Virtualizavimo</w:t>
      </w:r>
      <w:proofErr w:type="spellEnd"/>
      <w:r w:rsidRPr="00B05AD7">
        <w:rPr>
          <w:lang w:val="lt-LT" w:eastAsia="lt-LT"/>
        </w:rPr>
        <w:t xml:space="preserve"> programinę įrangą su 5 (penkerių) metų palaikymo paslaugomis. Siūloma </w:t>
      </w:r>
      <w:proofErr w:type="spellStart"/>
      <w:r w:rsidRPr="00B05AD7">
        <w:rPr>
          <w:lang w:val="lt-LT" w:eastAsia="lt-LT"/>
        </w:rPr>
        <w:t>virtualizavimo</w:t>
      </w:r>
      <w:proofErr w:type="spellEnd"/>
      <w:r w:rsidRPr="00B05AD7">
        <w:rPr>
          <w:lang w:val="lt-LT" w:eastAsia="lt-LT"/>
        </w:rPr>
        <w:t xml:space="preserve"> programinė įranga turi būti skirta 128 procesoriniams branduoliams licencijuoti su centralizuotu </w:t>
      </w:r>
      <w:proofErr w:type="spellStart"/>
      <w:r w:rsidRPr="00B05AD7">
        <w:rPr>
          <w:lang w:val="lt-LT" w:eastAsia="lt-LT"/>
        </w:rPr>
        <w:t>virtualizavimo</w:t>
      </w:r>
      <w:proofErr w:type="spellEnd"/>
      <w:r w:rsidRPr="00B05AD7">
        <w:rPr>
          <w:lang w:val="lt-LT" w:eastAsia="lt-LT"/>
        </w:rPr>
        <w:t xml:space="preserve"> programinės įrangos valdymo serveriu (programinė įranga);</w:t>
      </w:r>
    </w:p>
    <w:p w14:paraId="45DB30C3" w14:textId="77777777" w:rsidR="00B05AD7" w:rsidRPr="00B05AD7" w:rsidRDefault="00B05AD7" w:rsidP="00B05AD7">
      <w:pPr>
        <w:pStyle w:val="ListParagraph"/>
        <w:numPr>
          <w:ilvl w:val="2"/>
          <w:numId w:val="15"/>
        </w:numPr>
        <w:tabs>
          <w:tab w:val="left" w:pos="709"/>
          <w:tab w:val="left" w:pos="993"/>
        </w:tabs>
        <w:ind w:left="0" w:firstLine="426"/>
        <w:jc w:val="both"/>
        <w:rPr>
          <w:lang w:val="lt-LT" w:eastAsia="lt-LT"/>
        </w:rPr>
      </w:pPr>
      <w:r w:rsidRPr="00B05AD7">
        <w:rPr>
          <w:lang w:val="lt-LT" w:eastAsia="lt-LT"/>
        </w:rPr>
        <w:t xml:space="preserve">Virtualių tarnybinių stočių </w:t>
      </w:r>
      <w:proofErr w:type="spellStart"/>
      <w:r w:rsidRPr="00B05AD7">
        <w:rPr>
          <w:lang w:val="lt-LT" w:eastAsia="lt-LT"/>
        </w:rPr>
        <w:t>on</w:t>
      </w:r>
      <w:proofErr w:type="spellEnd"/>
      <w:r w:rsidRPr="00B05AD7">
        <w:rPr>
          <w:lang w:val="lt-LT" w:eastAsia="lt-LT"/>
        </w:rPr>
        <w:t>-line atkūrimo programinę įrangą su 5 (penkerių) metų palaikymo paslaugomis.</w:t>
      </w:r>
    </w:p>
    <w:p w14:paraId="04EA72F3" w14:textId="77777777" w:rsidR="00B05AD7" w:rsidRPr="00B05AD7" w:rsidRDefault="00B05AD7" w:rsidP="00B05AD7">
      <w:pPr>
        <w:pStyle w:val="ListParagraph"/>
        <w:numPr>
          <w:ilvl w:val="1"/>
          <w:numId w:val="15"/>
        </w:numPr>
        <w:tabs>
          <w:tab w:val="left" w:pos="709"/>
        </w:tabs>
        <w:ind w:left="0" w:firstLine="142"/>
        <w:jc w:val="both"/>
        <w:rPr>
          <w:lang w:val="lt-LT" w:eastAsia="lt-LT"/>
        </w:rPr>
      </w:pPr>
      <w:r w:rsidRPr="00B05AD7">
        <w:rPr>
          <w:lang w:val="lt-LT" w:eastAsia="lt-LT"/>
        </w:rPr>
        <w:t xml:space="preserve">Siūloma </w:t>
      </w:r>
      <w:proofErr w:type="spellStart"/>
      <w:r w:rsidRPr="00B05AD7">
        <w:rPr>
          <w:lang w:val="lt-LT" w:eastAsia="lt-LT"/>
        </w:rPr>
        <w:t>virtualizavimo</w:t>
      </w:r>
      <w:proofErr w:type="spellEnd"/>
      <w:r w:rsidRPr="00B05AD7">
        <w:rPr>
          <w:lang w:val="lt-LT" w:eastAsia="lt-LT"/>
        </w:rPr>
        <w:t xml:space="preserve"> programinė įranga turi būti pilnai suderinama su Perkančiosios organizacijos naudojama </w:t>
      </w:r>
      <w:proofErr w:type="spellStart"/>
      <w:r w:rsidRPr="00B05AD7">
        <w:rPr>
          <w:lang w:val="lt-LT" w:eastAsia="lt-LT"/>
        </w:rPr>
        <w:t>virtualizavimo</w:t>
      </w:r>
      <w:proofErr w:type="spellEnd"/>
      <w:r w:rsidRPr="00B05AD7">
        <w:rPr>
          <w:lang w:val="lt-LT" w:eastAsia="lt-LT"/>
        </w:rPr>
        <w:t xml:space="preserve"> programine įranga: </w:t>
      </w:r>
      <w:r w:rsidRPr="00B05AD7">
        <w:rPr>
          <w:i/>
          <w:iCs/>
          <w:lang w:val="lt-LT" w:eastAsia="lt-LT"/>
        </w:rPr>
        <w:t>„</w:t>
      </w:r>
      <w:proofErr w:type="spellStart"/>
      <w:r w:rsidRPr="00B05AD7">
        <w:rPr>
          <w:i/>
          <w:iCs/>
          <w:lang w:val="lt-LT" w:eastAsia="lt-LT"/>
        </w:rPr>
        <w:t>VMware</w:t>
      </w:r>
      <w:proofErr w:type="spellEnd"/>
      <w:r w:rsidRPr="00B05AD7">
        <w:rPr>
          <w:i/>
          <w:iCs/>
          <w:lang w:val="lt-LT" w:eastAsia="lt-LT"/>
        </w:rPr>
        <w:t xml:space="preserve"> </w:t>
      </w:r>
      <w:proofErr w:type="spellStart"/>
      <w:r w:rsidRPr="00B05AD7">
        <w:rPr>
          <w:i/>
          <w:iCs/>
          <w:lang w:val="lt-LT" w:eastAsia="lt-LT"/>
        </w:rPr>
        <w:t>Esxi</w:t>
      </w:r>
      <w:proofErr w:type="spellEnd"/>
      <w:r w:rsidRPr="00B05AD7">
        <w:rPr>
          <w:i/>
          <w:iCs/>
          <w:lang w:val="lt-LT" w:eastAsia="lt-LT"/>
        </w:rPr>
        <w:t>“ ir „</w:t>
      </w:r>
      <w:proofErr w:type="spellStart"/>
      <w:r w:rsidRPr="00B05AD7">
        <w:rPr>
          <w:i/>
          <w:iCs/>
          <w:lang w:val="lt-LT" w:eastAsia="lt-LT"/>
        </w:rPr>
        <w:t>VMware</w:t>
      </w:r>
      <w:proofErr w:type="spellEnd"/>
      <w:r w:rsidRPr="00B05AD7">
        <w:rPr>
          <w:i/>
          <w:iCs/>
          <w:lang w:val="lt-LT" w:eastAsia="lt-LT"/>
        </w:rPr>
        <w:t xml:space="preserve"> </w:t>
      </w:r>
      <w:proofErr w:type="spellStart"/>
      <w:r w:rsidRPr="00B05AD7">
        <w:rPr>
          <w:i/>
          <w:iCs/>
          <w:lang w:val="lt-LT" w:eastAsia="lt-LT"/>
        </w:rPr>
        <w:t>Vcenter</w:t>
      </w:r>
      <w:proofErr w:type="spellEnd"/>
      <w:r w:rsidRPr="00B05AD7">
        <w:rPr>
          <w:i/>
          <w:iCs/>
          <w:lang w:val="lt-LT" w:eastAsia="lt-LT"/>
        </w:rPr>
        <w:t>“</w:t>
      </w:r>
      <w:r w:rsidRPr="00B05AD7">
        <w:rPr>
          <w:lang w:val="lt-LT" w:eastAsia="lt-LT"/>
        </w:rPr>
        <w:t xml:space="preserve"> (turimo u</w:t>
      </w:r>
      <w:r w:rsidRPr="00B05AD7">
        <w:rPr>
          <w:lang w:val="lt-LT"/>
        </w:rPr>
        <w:t xml:space="preserve">žsakymo Nr. 41613966 ir turimos sutarties Nr. </w:t>
      </w:r>
      <w:r w:rsidRPr="00B05AD7">
        <w:rPr>
          <w:color w:val="000000" w:themeColor="text1"/>
          <w:lang w:val="lt-LT"/>
        </w:rPr>
        <w:t>11631298).</w:t>
      </w:r>
    </w:p>
    <w:p w14:paraId="31487A0B" w14:textId="77777777" w:rsidR="00B05AD7" w:rsidRPr="00B05AD7" w:rsidRDefault="00B05AD7" w:rsidP="00B05AD7">
      <w:pPr>
        <w:pStyle w:val="ListParagraph"/>
        <w:numPr>
          <w:ilvl w:val="1"/>
          <w:numId w:val="15"/>
        </w:numPr>
        <w:tabs>
          <w:tab w:val="left" w:pos="709"/>
        </w:tabs>
        <w:ind w:left="0" w:firstLine="142"/>
        <w:jc w:val="both"/>
        <w:rPr>
          <w:sz w:val="22"/>
          <w:szCs w:val="22"/>
          <w:lang w:val="lt-LT" w:eastAsia="lt-LT"/>
        </w:rPr>
      </w:pPr>
      <w:r w:rsidRPr="00B05AD7">
        <w:rPr>
          <w:lang w:val="lt-LT" w:eastAsia="lt-LT"/>
        </w:rPr>
        <w:t xml:space="preserve">Tiekėjas visą Prekių kiekį įsipareigoja pristatyti ne vėliau kaip per 15 dienų nuo Sutarties įsigaliojimo dienos Pirkėjo nurodytu el. paštu. </w:t>
      </w:r>
      <w:proofErr w:type="spellStart"/>
      <w:r w:rsidRPr="00B05AD7">
        <w:rPr>
          <w:lang w:val="lt-LT" w:eastAsia="lt-LT"/>
        </w:rPr>
        <w:t>Virtualizavimo</w:t>
      </w:r>
      <w:proofErr w:type="spellEnd"/>
      <w:r w:rsidRPr="00B05AD7">
        <w:rPr>
          <w:lang w:val="lt-LT" w:eastAsia="lt-LT"/>
        </w:rPr>
        <w:t xml:space="preserve"> programinė įranga registruojama programinės įrangos gamintojo portale Perkančiosios organizacijos paskyroje, Perkančiajai organizacijai pateikus el. pašto adresą.</w:t>
      </w:r>
    </w:p>
    <w:p w14:paraId="447EC074" w14:textId="77777777" w:rsidR="00B05AD7" w:rsidRPr="00B05AD7" w:rsidRDefault="00B05AD7" w:rsidP="00B05AD7">
      <w:pPr>
        <w:pStyle w:val="ListParagraph"/>
        <w:numPr>
          <w:ilvl w:val="1"/>
          <w:numId w:val="15"/>
        </w:numPr>
        <w:tabs>
          <w:tab w:val="left" w:pos="709"/>
        </w:tabs>
        <w:ind w:left="0" w:firstLine="142"/>
        <w:jc w:val="both"/>
        <w:rPr>
          <w:lang w:val="lt-LT" w:eastAsia="lt-LT"/>
        </w:rPr>
      </w:pPr>
      <w:r w:rsidRPr="00B05AD7">
        <w:rPr>
          <w:lang w:val="lt-LT" w:eastAsia="lt-LT"/>
        </w:rPr>
        <w:t>Tiekėjas turi užtikrinti, kad siūloma programinė įranga ir jos palaikymo paslaugos atitiktų Organizacinių ir techninių kibernetinio saugumo reikalavimų, taikomų kibernetinio saugumo subjektams, apraše, patvirtintame Lietuvos Respublikos Vyriausybės 2018 m. rugpjūčio 13 d. nutarimu Nr. 818 „Dėl Lietuvos Respublikos kibernetinio saugumo įstatymo įgyvendinimo“, nurodytus reikalavimus.</w:t>
      </w:r>
    </w:p>
    <w:p w14:paraId="4DA9EE6B" w14:textId="46CCBB95" w:rsidR="00B05AD7" w:rsidRPr="00B05AD7" w:rsidRDefault="00B05AD7" w:rsidP="00B05AD7">
      <w:pPr>
        <w:pStyle w:val="ListParagraph"/>
        <w:numPr>
          <w:ilvl w:val="1"/>
          <w:numId w:val="15"/>
        </w:numPr>
        <w:tabs>
          <w:tab w:val="left" w:pos="709"/>
        </w:tabs>
        <w:ind w:left="0" w:firstLine="142"/>
        <w:jc w:val="both"/>
        <w:rPr>
          <w:lang w:val="lt-LT" w:eastAsia="lt-LT"/>
        </w:rPr>
      </w:pPr>
      <w:r w:rsidRPr="00B05AD7">
        <w:rPr>
          <w:lang w:val="lt-LT" w:eastAsia="lt-LT"/>
        </w:rPr>
        <w:t xml:space="preserve">Vadovaujantis Viešųjų pirkimų įstatymo 37 straipsnio 9 dalies reikalavimais ir atsižvelgiant į tai, jog prekės </w:t>
      </w:r>
      <w:proofErr w:type="spellStart"/>
      <w:r w:rsidRPr="00B05AD7">
        <w:rPr>
          <w:lang w:val="lt-LT" w:eastAsia="lt-LT"/>
        </w:rPr>
        <w:t>BVPŽ</w:t>
      </w:r>
      <w:proofErr w:type="spellEnd"/>
      <w:r w:rsidRPr="00B05AD7">
        <w:rPr>
          <w:lang w:val="lt-LT" w:eastAsia="lt-LT"/>
        </w:rPr>
        <w:t xml:space="preserve"> kodas yra 48518000-2 (</w:t>
      </w:r>
      <w:proofErr w:type="spellStart"/>
      <w:r w:rsidRPr="00B05AD7">
        <w:rPr>
          <w:lang w:val="lt-LT" w:eastAsia="lt-LT"/>
        </w:rPr>
        <w:t>Emuliacijos</w:t>
      </w:r>
      <w:proofErr w:type="spellEnd"/>
      <w:r w:rsidRPr="00B05AD7">
        <w:rPr>
          <w:lang w:val="lt-LT" w:eastAsia="lt-LT"/>
        </w:rPr>
        <w:t xml:space="preserve"> programinės įrangos paketai), tiekėjas privalo užtikrinti, kad programinė įrangos gamintojas ar jį kontroliuojantis asmuo nėra registruoti (jeigu gamintojas ar jį kontroliuojantis asmuo yra fizinis asmuo – nuolat gyvenantis ar turintis pilietybę) Viešųjų pirkimų įstatymo 92 straipsnio 14 dalyje numatytame sąraše nurodytose valstybėse ar teritorijose. Tiekėjas savo pasiūlymo atitikčiai šiam reikalavimui patvirtinti kartu su pasiūlymu privalo pateikti Viešųjų pirkimų tarnybos nustatytos formos atitikties deklaraciją (</w:t>
      </w:r>
      <w:r w:rsidR="00EC3880">
        <w:rPr>
          <w:lang w:val="lt-LT" w:eastAsia="lt-LT"/>
        </w:rPr>
        <w:t>12</w:t>
      </w:r>
      <w:r w:rsidR="00EC3880" w:rsidRPr="00B05AD7">
        <w:rPr>
          <w:lang w:val="lt-LT" w:eastAsia="lt-LT"/>
        </w:rPr>
        <w:t xml:space="preserve"> </w:t>
      </w:r>
      <w:r w:rsidRPr="00B05AD7">
        <w:rPr>
          <w:lang w:val="lt-LT" w:eastAsia="lt-LT"/>
        </w:rPr>
        <w:t>priedas „Nacionalinio saugumo reikalavimų atitikties deklaracijos forma“).</w:t>
      </w:r>
    </w:p>
    <w:p w14:paraId="0B2C5544" w14:textId="37452BBB" w:rsidR="00B05AD7" w:rsidRPr="00B05AD7" w:rsidRDefault="00B05AD7" w:rsidP="00B05AD7">
      <w:pPr>
        <w:pStyle w:val="ListParagraph"/>
        <w:numPr>
          <w:ilvl w:val="1"/>
          <w:numId w:val="15"/>
        </w:numPr>
        <w:tabs>
          <w:tab w:val="left" w:pos="709"/>
        </w:tabs>
        <w:ind w:left="0" w:firstLine="142"/>
        <w:jc w:val="both"/>
        <w:rPr>
          <w:lang w:val="lt-LT" w:eastAsia="lt-LT"/>
        </w:rPr>
      </w:pPr>
      <w:r w:rsidRPr="00B05AD7">
        <w:rPr>
          <w:lang w:val="lt-LT" w:eastAsia="lt-LT"/>
        </w:rPr>
        <w:t xml:space="preserve">Atsižvelgiant į tai, kad perkama programinė įranga, vadovaujantis Aplinkos apsaugos kriterijų taikymo, vykdant žaliuosius pirkimus, tvarkos aprašo,  patvirtinto Lietuvos Respublikos aplinkos ministro 2011 m. birželio 28 d. įsakymu Nr. D1-508, 4.4.3. </w:t>
      </w:r>
      <w:r w:rsidR="00C16B9E">
        <w:rPr>
          <w:lang w:val="lt-LT" w:eastAsia="lt-LT"/>
        </w:rPr>
        <w:t>papunkčiu</w:t>
      </w:r>
      <w:r w:rsidRPr="00B05AD7">
        <w:rPr>
          <w:lang w:val="lt-LT" w:eastAsia="lt-LT"/>
        </w:rPr>
        <w:t>, pirkimas laikomas žaliuoju.</w:t>
      </w:r>
    </w:p>
    <w:p w14:paraId="3ECFD5BD" w14:textId="77777777" w:rsidR="00B05AD7" w:rsidRPr="00B05AD7" w:rsidRDefault="00B05AD7" w:rsidP="00B05AD7">
      <w:pPr>
        <w:ind w:firstLine="567"/>
        <w:rPr>
          <w:lang w:val="lt-LT" w:eastAsia="lt-LT"/>
        </w:rPr>
      </w:pPr>
    </w:p>
    <w:p w14:paraId="46478ACD" w14:textId="77777777" w:rsidR="00B05AD7" w:rsidRPr="00B05AD7" w:rsidRDefault="00B05AD7" w:rsidP="00B05AD7">
      <w:pPr>
        <w:ind w:firstLine="567"/>
        <w:rPr>
          <w:b/>
          <w:bCs/>
          <w:lang w:val="lt-LT" w:eastAsia="lt-LT"/>
        </w:rPr>
      </w:pPr>
      <w:r w:rsidRPr="00B05AD7">
        <w:rPr>
          <w:b/>
          <w:bCs/>
          <w:lang w:val="lt-LT" w:eastAsia="lt-LT"/>
        </w:rPr>
        <w:t xml:space="preserve">                                                2. Specialieji reikalavimai</w:t>
      </w:r>
    </w:p>
    <w:p w14:paraId="41A4BDD4" w14:textId="77777777" w:rsidR="00B05AD7" w:rsidRPr="00B05AD7" w:rsidRDefault="00B05AD7" w:rsidP="00B05AD7">
      <w:pPr>
        <w:jc w:val="both"/>
        <w:rPr>
          <w:b/>
          <w:bCs/>
          <w:lang w:val="lt-LT" w:eastAsia="lt-LT"/>
        </w:rPr>
      </w:pPr>
    </w:p>
    <w:p w14:paraId="6813424F" w14:textId="77777777" w:rsidR="00B05AD7" w:rsidRPr="00B05AD7" w:rsidRDefault="00B05AD7" w:rsidP="00B05AD7">
      <w:pPr>
        <w:jc w:val="both"/>
        <w:rPr>
          <w:lang w:val="lt-LT" w:eastAsia="lt-LT"/>
        </w:rPr>
      </w:pPr>
      <w:r w:rsidRPr="00B05AD7">
        <w:rPr>
          <w:lang w:val="lt-LT" w:eastAsia="lt-LT"/>
        </w:rPr>
        <w:t xml:space="preserve">2.1. </w:t>
      </w:r>
      <w:proofErr w:type="spellStart"/>
      <w:r w:rsidRPr="00B05AD7">
        <w:rPr>
          <w:lang w:val="lt-LT" w:eastAsia="lt-LT"/>
        </w:rPr>
        <w:t>Virtualizavimo</w:t>
      </w:r>
      <w:proofErr w:type="spellEnd"/>
      <w:r w:rsidRPr="00B05AD7">
        <w:rPr>
          <w:lang w:val="lt-LT" w:eastAsia="lt-LT"/>
        </w:rPr>
        <w:t xml:space="preserve"> programinė įranga (</w:t>
      </w:r>
      <w:r w:rsidRPr="00B05AD7">
        <w:rPr>
          <w:i/>
          <w:iCs/>
          <w:lang w:val="lt-LT" w:eastAsia="lt-LT"/>
        </w:rPr>
        <w:t>„</w:t>
      </w:r>
      <w:proofErr w:type="spellStart"/>
      <w:r w:rsidRPr="00B05AD7">
        <w:rPr>
          <w:i/>
          <w:iCs/>
          <w:lang w:val="lt-LT" w:eastAsia="lt-LT"/>
        </w:rPr>
        <w:t>VMware</w:t>
      </w:r>
      <w:proofErr w:type="spellEnd"/>
      <w:r w:rsidRPr="00B05AD7">
        <w:rPr>
          <w:i/>
          <w:iCs/>
          <w:lang w:val="lt-LT" w:eastAsia="lt-LT"/>
        </w:rPr>
        <w:t xml:space="preserve"> </w:t>
      </w:r>
      <w:proofErr w:type="spellStart"/>
      <w:r w:rsidRPr="00B05AD7">
        <w:rPr>
          <w:i/>
          <w:iCs/>
          <w:lang w:val="lt-LT" w:eastAsia="lt-LT"/>
        </w:rPr>
        <w:t>vSphere</w:t>
      </w:r>
      <w:proofErr w:type="spellEnd"/>
      <w:r w:rsidRPr="00B05AD7">
        <w:rPr>
          <w:i/>
          <w:iCs/>
          <w:lang w:val="lt-LT" w:eastAsia="lt-LT"/>
        </w:rPr>
        <w:t xml:space="preserve"> </w:t>
      </w:r>
      <w:proofErr w:type="spellStart"/>
      <w:r w:rsidRPr="00B05AD7">
        <w:rPr>
          <w:i/>
          <w:iCs/>
          <w:lang w:val="lt-LT" w:eastAsia="lt-LT"/>
        </w:rPr>
        <w:t>Foundation</w:t>
      </w:r>
      <w:proofErr w:type="spellEnd"/>
      <w:r w:rsidRPr="00B05AD7">
        <w:rPr>
          <w:i/>
          <w:iCs/>
          <w:lang w:val="lt-LT" w:eastAsia="lt-LT"/>
        </w:rPr>
        <w:t>“</w:t>
      </w:r>
      <w:r w:rsidRPr="00B05AD7">
        <w:rPr>
          <w:lang w:val="lt-LT" w:eastAsia="lt-LT"/>
        </w:rPr>
        <w:t xml:space="preserve"> arba lygiavertė), turinti šias savybes:</w:t>
      </w:r>
    </w:p>
    <w:p w14:paraId="45E3B7CD" w14:textId="77777777" w:rsidR="00B05AD7" w:rsidRPr="00B05AD7" w:rsidRDefault="00B05AD7" w:rsidP="00B05AD7">
      <w:pPr>
        <w:jc w:val="both"/>
        <w:rPr>
          <w:lang w:val="lt-LT" w:eastAsia="lt-LT"/>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876"/>
        <w:gridCol w:w="2929"/>
        <w:gridCol w:w="5824"/>
      </w:tblGrid>
      <w:tr w:rsidR="00B05AD7" w:rsidRPr="00B05AD7" w14:paraId="44E15113" w14:textId="77777777" w:rsidTr="003D6886">
        <w:trPr>
          <w:trHeight w:val="453"/>
        </w:trPr>
        <w:tc>
          <w:tcPr>
            <w:tcW w:w="766" w:type="dxa"/>
            <w:shd w:val="clear" w:color="auto" w:fill="FFC000"/>
            <w:tcMar>
              <w:top w:w="0" w:type="dxa"/>
              <w:left w:w="108" w:type="dxa"/>
              <w:bottom w:w="0" w:type="dxa"/>
              <w:right w:w="108" w:type="dxa"/>
            </w:tcMar>
            <w:hideMark/>
          </w:tcPr>
          <w:p w14:paraId="4C0F0AEA" w14:textId="77777777" w:rsidR="00B05AD7" w:rsidRPr="00B05AD7" w:rsidRDefault="00B05AD7" w:rsidP="003D6886">
            <w:pPr>
              <w:jc w:val="center"/>
              <w:rPr>
                <w:b/>
                <w:bCs/>
                <w:lang w:val="lt-LT" w:eastAsia="lt-LT"/>
              </w:rPr>
            </w:pPr>
            <w:r w:rsidRPr="00B05AD7">
              <w:rPr>
                <w:b/>
                <w:bCs/>
                <w:bdr w:val="none" w:sz="0" w:space="0" w:color="auto" w:frame="1"/>
                <w:lang w:val="lt-LT" w:eastAsia="lt-LT"/>
              </w:rPr>
              <w:t>Eil. Nr.</w:t>
            </w:r>
          </w:p>
        </w:tc>
        <w:tc>
          <w:tcPr>
            <w:tcW w:w="2954" w:type="dxa"/>
            <w:shd w:val="clear" w:color="auto" w:fill="FFC000"/>
            <w:tcMar>
              <w:top w:w="0" w:type="dxa"/>
              <w:left w:w="108" w:type="dxa"/>
              <w:bottom w:w="0" w:type="dxa"/>
              <w:right w:w="108" w:type="dxa"/>
            </w:tcMar>
            <w:hideMark/>
          </w:tcPr>
          <w:p w14:paraId="78228BDF" w14:textId="77777777" w:rsidR="00B05AD7" w:rsidRPr="00B05AD7" w:rsidRDefault="00B05AD7" w:rsidP="003D6886">
            <w:pPr>
              <w:jc w:val="center"/>
              <w:rPr>
                <w:b/>
                <w:bCs/>
                <w:lang w:val="lt-LT" w:eastAsia="lt-LT"/>
              </w:rPr>
            </w:pPr>
            <w:r w:rsidRPr="00B05AD7">
              <w:rPr>
                <w:b/>
                <w:bCs/>
                <w:bdr w:val="none" w:sz="0" w:space="0" w:color="auto" w:frame="1"/>
                <w:lang w:val="lt-LT" w:eastAsia="lt-LT"/>
              </w:rPr>
              <w:t>Komponento charakteristikos/</w:t>
            </w:r>
          </w:p>
          <w:p w14:paraId="605CD42F" w14:textId="77777777" w:rsidR="00B05AD7" w:rsidRPr="00B05AD7" w:rsidRDefault="00B05AD7" w:rsidP="003D6886">
            <w:pPr>
              <w:jc w:val="center"/>
              <w:rPr>
                <w:b/>
                <w:bCs/>
                <w:lang w:val="lt-LT" w:eastAsia="lt-LT"/>
              </w:rPr>
            </w:pPr>
            <w:r w:rsidRPr="00B05AD7">
              <w:rPr>
                <w:b/>
                <w:bCs/>
                <w:bdr w:val="none" w:sz="0" w:space="0" w:color="auto" w:frame="1"/>
                <w:lang w:val="lt-LT" w:eastAsia="lt-LT"/>
              </w:rPr>
              <w:t>pavadinimas</w:t>
            </w:r>
          </w:p>
        </w:tc>
        <w:tc>
          <w:tcPr>
            <w:tcW w:w="5909" w:type="dxa"/>
            <w:shd w:val="clear" w:color="auto" w:fill="FFC000"/>
            <w:tcMar>
              <w:top w:w="0" w:type="dxa"/>
              <w:left w:w="108" w:type="dxa"/>
              <w:bottom w:w="0" w:type="dxa"/>
              <w:right w:w="108" w:type="dxa"/>
            </w:tcMar>
            <w:hideMark/>
          </w:tcPr>
          <w:p w14:paraId="6444F7BF" w14:textId="77777777" w:rsidR="00B05AD7" w:rsidRPr="00B05AD7" w:rsidRDefault="00B05AD7" w:rsidP="003D6886">
            <w:pPr>
              <w:jc w:val="center"/>
              <w:rPr>
                <w:b/>
                <w:bCs/>
                <w:lang w:val="lt-LT" w:eastAsia="lt-LT"/>
              </w:rPr>
            </w:pPr>
            <w:r w:rsidRPr="00B05AD7">
              <w:rPr>
                <w:b/>
                <w:bCs/>
                <w:bdr w:val="none" w:sz="0" w:space="0" w:color="auto" w:frame="1"/>
                <w:lang w:val="lt-LT" w:eastAsia="lt-LT"/>
              </w:rPr>
              <w:t>Reikalaujama charakteristika</w:t>
            </w:r>
          </w:p>
        </w:tc>
      </w:tr>
      <w:tr w:rsidR="00B05AD7" w:rsidRPr="00B05AD7" w14:paraId="04572D1E" w14:textId="77777777" w:rsidTr="003D6886">
        <w:tc>
          <w:tcPr>
            <w:tcW w:w="766" w:type="dxa"/>
            <w:shd w:val="clear" w:color="auto" w:fill="FFFFFF" w:themeFill="background1"/>
            <w:tcMar>
              <w:top w:w="0" w:type="dxa"/>
              <w:left w:w="108" w:type="dxa"/>
              <w:bottom w:w="0" w:type="dxa"/>
              <w:right w:w="108" w:type="dxa"/>
            </w:tcMar>
            <w:hideMark/>
          </w:tcPr>
          <w:p w14:paraId="12F014F4" w14:textId="77777777" w:rsidR="00B05AD7" w:rsidRPr="00B05AD7" w:rsidRDefault="00B05AD7" w:rsidP="003D6886">
            <w:pPr>
              <w:rPr>
                <w:lang w:val="lt-LT" w:eastAsia="lt-LT"/>
              </w:rPr>
            </w:pPr>
            <w:r w:rsidRPr="00B05AD7">
              <w:rPr>
                <w:bdr w:val="none" w:sz="0" w:space="0" w:color="auto" w:frame="1"/>
                <w:lang w:val="lt-LT" w:eastAsia="lt-LT"/>
              </w:rPr>
              <w:t>2.1.1.</w:t>
            </w:r>
          </w:p>
        </w:tc>
        <w:tc>
          <w:tcPr>
            <w:tcW w:w="2954" w:type="dxa"/>
            <w:shd w:val="clear" w:color="auto" w:fill="FFFFFF" w:themeFill="background1"/>
            <w:tcMar>
              <w:top w:w="0" w:type="dxa"/>
              <w:left w:w="108" w:type="dxa"/>
              <w:bottom w:w="0" w:type="dxa"/>
              <w:right w:w="108" w:type="dxa"/>
            </w:tcMar>
            <w:hideMark/>
          </w:tcPr>
          <w:p w14:paraId="1F60A052" w14:textId="77777777" w:rsidR="00B05AD7" w:rsidRPr="00B05AD7" w:rsidRDefault="00B05AD7" w:rsidP="003D6886">
            <w:pPr>
              <w:rPr>
                <w:lang w:val="lt-LT" w:eastAsia="lt-LT"/>
              </w:rPr>
            </w:pPr>
            <w:r w:rsidRPr="00B05AD7">
              <w:rPr>
                <w:bdr w:val="none" w:sz="0" w:space="0" w:color="auto" w:frame="1"/>
                <w:lang w:val="lt-LT" w:eastAsia="lt-LT"/>
              </w:rPr>
              <w:t>Licencijuojamų procesoriaus branduolių kiekis</w:t>
            </w:r>
          </w:p>
        </w:tc>
        <w:tc>
          <w:tcPr>
            <w:tcW w:w="5909" w:type="dxa"/>
            <w:shd w:val="clear" w:color="auto" w:fill="FFFFFF" w:themeFill="background1"/>
            <w:tcMar>
              <w:top w:w="0" w:type="dxa"/>
              <w:left w:w="108" w:type="dxa"/>
              <w:bottom w:w="0" w:type="dxa"/>
              <w:right w:w="108" w:type="dxa"/>
            </w:tcMar>
            <w:hideMark/>
          </w:tcPr>
          <w:p w14:paraId="58F32ECC" w14:textId="77777777" w:rsidR="00B05AD7" w:rsidRPr="00B05AD7" w:rsidRDefault="00B05AD7" w:rsidP="003D6886">
            <w:pPr>
              <w:jc w:val="both"/>
              <w:rPr>
                <w:lang w:val="lt-LT" w:eastAsia="lt-LT"/>
              </w:rPr>
            </w:pPr>
            <w:r w:rsidRPr="00B05AD7">
              <w:rPr>
                <w:bdr w:val="none" w:sz="0" w:space="0" w:color="auto" w:frame="1"/>
                <w:lang w:val="lt-LT" w:eastAsia="lt-LT"/>
              </w:rPr>
              <w:t>128 vnt.</w:t>
            </w:r>
          </w:p>
        </w:tc>
      </w:tr>
      <w:tr w:rsidR="00B05AD7" w:rsidRPr="00B05AD7" w14:paraId="159D2511" w14:textId="77777777" w:rsidTr="003D6886">
        <w:tc>
          <w:tcPr>
            <w:tcW w:w="766" w:type="dxa"/>
            <w:shd w:val="clear" w:color="auto" w:fill="FFFFFF" w:themeFill="background1"/>
            <w:tcMar>
              <w:top w:w="0" w:type="dxa"/>
              <w:left w:w="108" w:type="dxa"/>
              <w:bottom w:w="0" w:type="dxa"/>
              <w:right w:w="108" w:type="dxa"/>
            </w:tcMar>
            <w:hideMark/>
          </w:tcPr>
          <w:p w14:paraId="1F6A85AF" w14:textId="77777777" w:rsidR="00B05AD7" w:rsidRPr="00B05AD7" w:rsidRDefault="00B05AD7" w:rsidP="003D6886">
            <w:pPr>
              <w:rPr>
                <w:lang w:val="lt-LT" w:eastAsia="lt-LT"/>
              </w:rPr>
            </w:pPr>
            <w:r w:rsidRPr="00B05AD7">
              <w:rPr>
                <w:bdr w:val="none" w:sz="0" w:space="0" w:color="auto" w:frame="1"/>
                <w:lang w:val="lt-LT" w:eastAsia="lt-LT"/>
              </w:rPr>
              <w:lastRenderedPageBreak/>
              <w:t>2.1.2.</w:t>
            </w:r>
          </w:p>
        </w:tc>
        <w:tc>
          <w:tcPr>
            <w:tcW w:w="2954" w:type="dxa"/>
            <w:shd w:val="clear" w:color="auto" w:fill="FFFFFF" w:themeFill="background1"/>
            <w:tcMar>
              <w:top w:w="0" w:type="dxa"/>
              <w:left w:w="108" w:type="dxa"/>
              <w:bottom w:w="0" w:type="dxa"/>
              <w:right w:w="108" w:type="dxa"/>
            </w:tcMar>
            <w:hideMark/>
          </w:tcPr>
          <w:p w14:paraId="54973D60" w14:textId="77777777" w:rsidR="00B05AD7" w:rsidRPr="00B05AD7" w:rsidRDefault="00B05AD7" w:rsidP="003D6886">
            <w:pPr>
              <w:rPr>
                <w:lang w:val="lt-LT" w:eastAsia="lt-LT"/>
              </w:rPr>
            </w:pPr>
            <w:proofErr w:type="spellStart"/>
            <w:r w:rsidRPr="00B05AD7">
              <w:rPr>
                <w:bdr w:val="none" w:sz="0" w:space="0" w:color="auto" w:frame="1"/>
                <w:lang w:val="lt-LT" w:eastAsia="lt-LT"/>
              </w:rPr>
              <w:t>Virtualizavimo</w:t>
            </w:r>
            <w:proofErr w:type="spellEnd"/>
            <w:r w:rsidRPr="00B05AD7">
              <w:rPr>
                <w:bdr w:val="none" w:sz="0" w:space="0" w:color="auto" w:frame="1"/>
                <w:lang w:val="lt-LT" w:eastAsia="lt-LT"/>
              </w:rPr>
              <w:t xml:space="preserve"> programinės įrangos (</w:t>
            </w:r>
            <w:r w:rsidRPr="00B05AD7">
              <w:rPr>
                <w:i/>
                <w:iCs/>
                <w:bdr w:val="none" w:sz="0" w:space="0" w:color="auto" w:frame="1"/>
                <w:lang w:val="lt-LT" w:eastAsia="lt-LT"/>
              </w:rPr>
              <w:t xml:space="preserve">angl. </w:t>
            </w:r>
            <w:proofErr w:type="spellStart"/>
            <w:r w:rsidRPr="00B05AD7">
              <w:rPr>
                <w:i/>
                <w:iCs/>
                <w:bdr w:val="none" w:sz="0" w:space="0" w:color="auto" w:frame="1"/>
                <w:lang w:val="lt-LT" w:eastAsia="lt-LT"/>
              </w:rPr>
              <w:t>hypervisor</w:t>
            </w:r>
            <w:proofErr w:type="spellEnd"/>
            <w:r w:rsidRPr="00B05AD7">
              <w:rPr>
                <w:bdr w:val="none" w:sz="0" w:space="0" w:color="auto" w:frame="1"/>
                <w:lang w:val="lt-LT" w:eastAsia="lt-LT"/>
              </w:rPr>
              <w:t>) tipas</w:t>
            </w:r>
          </w:p>
        </w:tc>
        <w:tc>
          <w:tcPr>
            <w:tcW w:w="5909" w:type="dxa"/>
            <w:shd w:val="clear" w:color="auto" w:fill="FFFFFF" w:themeFill="background1"/>
            <w:tcMar>
              <w:top w:w="0" w:type="dxa"/>
              <w:left w:w="108" w:type="dxa"/>
              <w:bottom w:w="0" w:type="dxa"/>
              <w:right w:w="108" w:type="dxa"/>
            </w:tcMar>
            <w:hideMark/>
          </w:tcPr>
          <w:p w14:paraId="491A6B8F" w14:textId="77777777" w:rsidR="00B05AD7" w:rsidRPr="00B05AD7" w:rsidRDefault="00B05AD7" w:rsidP="003D6886">
            <w:pPr>
              <w:jc w:val="both"/>
              <w:rPr>
                <w:lang w:val="lt-LT" w:eastAsia="lt-LT"/>
              </w:rPr>
            </w:pPr>
            <w:r w:rsidRPr="00B05AD7">
              <w:rPr>
                <w:bdr w:val="none" w:sz="0" w:space="0" w:color="auto" w:frame="1"/>
                <w:lang w:val="lt-LT" w:eastAsia="lt-LT"/>
              </w:rPr>
              <w:t xml:space="preserve">Siūloma </w:t>
            </w:r>
            <w:proofErr w:type="spellStart"/>
            <w:r w:rsidRPr="00B05AD7">
              <w:rPr>
                <w:bdr w:val="none" w:sz="0" w:space="0" w:color="auto" w:frame="1"/>
                <w:lang w:val="lt-LT" w:eastAsia="lt-LT"/>
              </w:rPr>
              <w:t>virtualizavimo</w:t>
            </w:r>
            <w:proofErr w:type="spellEnd"/>
            <w:r w:rsidRPr="00B05AD7">
              <w:rPr>
                <w:bdr w:val="none" w:sz="0" w:space="0" w:color="auto" w:frame="1"/>
                <w:lang w:val="lt-LT" w:eastAsia="lt-LT"/>
              </w:rPr>
              <w:t xml:space="preserve"> programinė įranga turi palaikyti x86 tipo tarnybinių stočių virtualizaciją. Nereikalaujantis operacinės sistemos virtualizacijos funkcionalumo užtikrinimo (</w:t>
            </w:r>
            <w:r w:rsidRPr="00B05AD7">
              <w:rPr>
                <w:i/>
                <w:iCs/>
                <w:bdr w:val="none" w:sz="0" w:space="0" w:color="auto" w:frame="1"/>
                <w:lang w:val="lt-LT" w:eastAsia="lt-LT"/>
              </w:rPr>
              <w:t>angl.  bare-</w:t>
            </w:r>
            <w:proofErr w:type="spellStart"/>
            <w:r w:rsidRPr="00B05AD7">
              <w:rPr>
                <w:i/>
                <w:iCs/>
                <w:bdr w:val="none" w:sz="0" w:space="0" w:color="auto" w:frame="1"/>
                <w:lang w:val="lt-LT" w:eastAsia="lt-LT"/>
              </w:rPr>
              <w:t>metal</w:t>
            </w:r>
            <w:proofErr w:type="spellEnd"/>
            <w:r w:rsidRPr="00B05AD7">
              <w:rPr>
                <w:bdr w:val="none" w:sz="0" w:space="0" w:color="auto" w:frame="1"/>
                <w:lang w:val="lt-LT" w:eastAsia="lt-LT"/>
              </w:rPr>
              <w:t xml:space="preserve">). Privalo būti galimybė diegti </w:t>
            </w:r>
            <w:proofErr w:type="spellStart"/>
            <w:r w:rsidRPr="00B05AD7">
              <w:rPr>
                <w:bdr w:val="none" w:sz="0" w:space="0" w:color="auto" w:frame="1"/>
                <w:lang w:val="lt-LT" w:eastAsia="lt-LT"/>
              </w:rPr>
              <w:t>virtualizavimo</w:t>
            </w:r>
            <w:proofErr w:type="spellEnd"/>
            <w:r w:rsidRPr="00B05AD7">
              <w:rPr>
                <w:bdr w:val="none" w:sz="0" w:space="0" w:color="auto" w:frame="1"/>
                <w:lang w:val="lt-LT" w:eastAsia="lt-LT"/>
              </w:rPr>
              <w:t xml:space="preserve"> programinę įrangą tarnybinėse stotyse be atskirai licencijuojamos, mokamos operacinės sistemos diegimo.</w:t>
            </w:r>
          </w:p>
        </w:tc>
      </w:tr>
      <w:tr w:rsidR="00B05AD7" w:rsidRPr="00B05AD7" w14:paraId="1608E621" w14:textId="77777777" w:rsidTr="003D6886">
        <w:trPr>
          <w:trHeight w:val="771"/>
        </w:trPr>
        <w:tc>
          <w:tcPr>
            <w:tcW w:w="766" w:type="dxa"/>
            <w:shd w:val="clear" w:color="auto" w:fill="FFFFFF" w:themeFill="background1"/>
            <w:tcMar>
              <w:top w:w="0" w:type="dxa"/>
              <w:left w:w="108" w:type="dxa"/>
              <w:bottom w:w="0" w:type="dxa"/>
              <w:right w:w="108" w:type="dxa"/>
            </w:tcMar>
            <w:hideMark/>
          </w:tcPr>
          <w:p w14:paraId="48A3C807" w14:textId="77777777" w:rsidR="00B05AD7" w:rsidRPr="00B05AD7" w:rsidRDefault="00B05AD7" w:rsidP="003D6886">
            <w:pPr>
              <w:rPr>
                <w:lang w:val="lt-LT" w:eastAsia="lt-LT"/>
              </w:rPr>
            </w:pPr>
            <w:r w:rsidRPr="00B05AD7">
              <w:rPr>
                <w:bdr w:val="none" w:sz="0" w:space="0" w:color="auto" w:frame="1"/>
                <w:lang w:val="lt-LT" w:eastAsia="lt-LT"/>
              </w:rPr>
              <w:t>2.1.3.</w:t>
            </w:r>
          </w:p>
        </w:tc>
        <w:tc>
          <w:tcPr>
            <w:tcW w:w="2954" w:type="dxa"/>
            <w:shd w:val="clear" w:color="auto" w:fill="FFFFFF" w:themeFill="background1"/>
            <w:tcMar>
              <w:top w:w="0" w:type="dxa"/>
              <w:left w:w="108" w:type="dxa"/>
              <w:bottom w:w="0" w:type="dxa"/>
              <w:right w:w="108" w:type="dxa"/>
            </w:tcMar>
            <w:hideMark/>
          </w:tcPr>
          <w:p w14:paraId="4E3D9FFD" w14:textId="77777777" w:rsidR="00B05AD7" w:rsidRPr="00B05AD7" w:rsidRDefault="00B05AD7" w:rsidP="003D6886">
            <w:pPr>
              <w:rPr>
                <w:lang w:val="lt-LT" w:eastAsia="lt-LT"/>
              </w:rPr>
            </w:pPr>
            <w:r w:rsidRPr="00B05AD7">
              <w:rPr>
                <w:bdr w:val="none" w:sz="0" w:space="0" w:color="auto" w:frame="1"/>
                <w:lang w:val="lt-LT" w:eastAsia="lt-LT"/>
              </w:rPr>
              <w:t>Virtualių tarnybinių stočių aukšto patikimumo užtikrinimas</w:t>
            </w:r>
          </w:p>
        </w:tc>
        <w:tc>
          <w:tcPr>
            <w:tcW w:w="5909" w:type="dxa"/>
            <w:shd w:val="clear" w:color="auto" w:fill="FFFFFF" w:themeFill="background1"/>
            <w:tcMar>
              <w:top w:w="0" w:type="dxa"/>
              <w:left w:w="108" w:type="dxa"/>
              <w:bottom w:w="0" w:type="dxa"/>
              <w:right w:w="108" w:type="dxa"/>
            </w:tcMar>
            <w:hideMark/>
          </w:tcPr>
          <w:p w14:paraId="2D2F98E2" w14:textId="77777777" w:rsidR="00B05AD7" w:rsidRPr="00B05AD7" w:rsidRDefault="00B05AD7" w:rsidP="003D6886">
            <w:pPr>
              <w:jc w:val="both"/>
              <w:rPr>
                <w:lang w:val="lt-LT" w:eastAsia="lt-LT"/>
              </w:rPr>
            </w:pPr>
            <w:r w:rsidRPr="00B05AD7">
              <w:rPr>
                <w:bdr w:val="none" w:sz="0" w:space="0" w:color="auto" w:frame="1"/>
                <w:lang w:val="lt-LT" w:eastAsia="lt-LT"/>
              </w:rPr>
              <w:t xml:space="preserve">Tarnybinės stoties gedimo atveju, </w:t>
            </w:r>
            <w:proofErr w:type="spellStart"/>
            <w:r w:rsidRPr="00B05AD7">
              <w:rPr>
                <w:bdr w:val="none" w:sz="0" w:space="0" w:color="auto" w:frame="1"/>
                <w:lang w:val="lt-LT" w:eastAsia="lt-LT"/>
              </w:rPr>
              <w:t>virtualizavimo</w:t>
            </w:r>
            <w:proofErr w:type="spellEnd"/>
            <w:r w:rsidRPr="00B05AD7">
              <w:rPr>
                <w:bdr w:val="none" w:sz="0" w:space="0" w:color="auto" w:frame="1"/>
                <w:lang w:val="lt-LT" w:eastAsia="lt-LT"/>
              </w:rPr>
              <w:t xml:space="preserve"> programinė įranga turi turėti funkcionalumą užtikrinti automatinį virtualių tarnybinių stočių įjungimą kitoje veikiančioje tarnybinėje stotyje.</w:t>
            </w:r>
          </w:p>
        </w:tc>
      </w:tr>
      <w:tr w:rsidR="00B05AD7" w:rsidRPr="00B05AD7" w14:paraId="6ADDAA27" w14:textId="77777777" w:rsidTr="003D6886">
        <w:trPr>
          <w:trHeight w:val="1955"/>
        </w:trPr>
        <w:tc>
          <w:tcPr>
            <w:tcW w:w="766" w:type="dxa"/>
            <w:shd w:val="clear" w:color="auto" w:fill="FFFFFF" w:themeFill="background1"/>
            <w:tcMar>
              <w:top w:w="0" w:type="dxa"/>
              <w:left w:w="108" w:type="dxa"/>
              <w:bottom w:w="0" w:type="dxa"/>
              <w:right w:w="108" w:type="dxa"/>
            </w:tcMar>
            <w:hideMark/>
          </w:tcPr>
          <w:p w14:paraId="6E713329" w14:textId="77777777" w:rsidR="00B05AD7" w:rsidRPr="00B05AD7" w:rsidRDefault="00B05AD7" w:rsidP="003D6886">
            <w:pPr>
              <w:rPr>
                <w:lang w:val="lt-LT" w:eastAsia="lt-LT"/>
              </w:rPr>
            </w:pPr>
            <w:r w:rsidRPr="00B05AD7">
              <w:rPr>
                <w:bdr w:val="none" w:sz="0" w:space="0" w:color="auto" w:frame="1"/>
                <w:lang w:val="lt-LT" w:eastAsia="lt-LT"/>
              </w:rPr>
              <w:t>2.1.4.</w:t>
            </w:r>
          </w:p>
        </w:tc>
        <w:tc>
          <w:tcPr>
            <w:tcW w:w="2954" w:type="dxa"/>
            <w:shd w:val="clear" w:color="auto" w:fill="FFFFFF" w:themeFill="background1"/>
            <w:tcMar>
              <w:top w:w="0" w:type="dxa"/>
              <w:left w:w="108" w:type="dxa"/>
              <w:bottom w:w="0" w:type="dxa"/>
              <w:right w:w="108" w:type="dxa"/>
            </w:tcMar>
            <w:hideMark/>
          </w:tcPr>
          <w:p w14:paraId="07C4AE6C" w14:textId="77777777" w:rsidR="00B05AD7" w:rsidRPr="00B05AD7" w:rsidRDefault="00B05AD7" w:rsidP="003D6886">
            <w:pPr>
              <w:rPr>
                <w:lang w:val="lt-LT" w:eastAsia="lt-LT"/>
              </w:rPr>
            </w:pPr>
            <w:r w:rsidRPr="00B05AD7">
              <w:rPr>
                <w:bdr w:val="none" w:sz="0" w:space="0" w:color="auto" w:frame="1"/>
                <w:lang w:val="lt-LT" w:eastAsia="lt-LT"/>
              </w:rPr>
              <w:t>Virtualių tarnybinių stočių migravimas</w:t>
            </w:r>
          </w:p>
        </w:tc>
        <w:tc>
          <w:tcPr>
            <w:tcW w:w="5909" w:type="dxa"/>
            <w:shd w:val="clear" w:color="auto" w:fill="FFFFFF" w:themeFill="background1"/>
            <w:tcMar>
              <w:top w:w="0" w:type="dxa"/>
              <w:left w:w="108" w:type="dxa"/>
              <w:bottom w:w="0" w:type="dxa"/>
              <w:right w:w="108" w:type="dxa"/>
            </w:tcMar>
            <w:hideMark/>
          </w:tcPr>
          <w:p w14:paraId="1F6428E6" w14:textId="77777777" w:rsidR="00B05AD7" w:rsidRPr="00B05AD7" w:rsidRDefault="00B05AD7" w:rsidP="003D6886">
            <w:pPr>
              <w:jc w:val="both"/>
              <w:rPr>
                <w:lang w:val="lt-LT" w:eastAsia="lt-LT"/>
              </w:rPr>
            </w:pPr>
            <w:proofErr w:type="spellStart"/>
            <w:r w:rsidRPr="00B05AD7">
              <w:rPr>
                <w:bdr w:val="none" w:sz="0" w:space="0" w:color="auto" w:frame="1"/>
                <w:lang w:val="lt-LT" w:eastAsia="lt-LT"/>
              </w:rPr>
              <w:t>Virtualizavimo</w:t>
            </w:r>
            <w:proofErr w:type="spellEnd"/>
            <w:r w:rsidRPr="00B05AD7">
              <w:rPr>
                <w:bdr w:val="none" w:sz="0" w:space="0" w:color="auto" w:frame="1"/>
                <w:lang w:val="lt-LT" w:eastAsia="lt-LT"/>
              </w:rPr>
              <w:t xml:space="preserve"> programinė įranga privalo palaikyti ir užtikrinti virtualių tarnybinių stočių migravimą tarp jų, kad to nepastebėtų galutinis naudotojas ir kad virtualių tarnybinių stočių veikimas nebūtų pertraukiamas. Turi būti galimybė migruoti virtualias tarnybines stotis tarp skirtingų virtualių tinklo komutatorių.</w:t>
            </w:r>
          </w:p>
          <w:p w14:paraId="6081B3DA" w14:textId="77777777" w:rsidR="00B05AD7" w:rsidRPr="00B05AD7" w:rsidRDefault="00B05AD7" w:rsidP="003D6886">
            <w:pPr>
              <w:jc w:val="both"/>
              <w:rPr>
                <w:bdr w:val="none" w:sz="0" w:space="0" w:color="auto" w:frame="1"/>
                <w:lang w:val="lt-LT" w:eastAsia="lt-LT"/>
              </w:rPr>
            </w:pPr>
            <w:r w:rsidRPr="00B05AD7">
              <w:rPr>
                <w:bdr w:val="none" w:sz="0" w:space="0" w:color="auto" w:frame="1"/>
                <w:lang w:val="lt-LT" w:eastAsia="lt-LT"/>
              </w:rPr>
              <w:t xml:space="preserve">Turi būti galimybė migruoti virtualias tarnybinės stotis, tarp skirtingų nutolusių duomenų centrų bei skirtingų </w:t>
            </w:r>
            <w:proofErr w:type="spellStart"/>
            <w:r w:rsidRPr="00B05AD7">
              <w:rPr>
                <w:bdr w:val="none" w:sz="0" w:space="0" w:color="auto" w:frame="1"/>
                <w:lang w:val="lt-LT" w:eastAsia="lt-LT"/>
              </w:rPr>
              <w:t>virtualizavimo</w:t>
            </w:r>
            <w:proofErr w:type="spellEnd"/>
            <w:r w:rsidRPr="00B05AD7">
              <w:rPr>
                <w:bdr w:val="none" w:sz="0" w:space="0" w:color="auto" w:frame="1"/>
                <w:lang w:val="lt-LT" w:eastAsia="lt-LT"/>
              </w:rPr>
              <w:t xml:space="preserve"> programinės įrangos centralizuoto valdymo tarnybinių stočių telkinių.</w:t>
            </w:r>
          </w:p>
        </w:tc>
      </w:tr>
      <w:tr w:rsidR="00B05AD7" w:rsidRPr="00B05AD7" w14:paraId="48BD7362" w14:textId="77777777" w:rsidTr="003D6886">
        <w:trPr>
          <w:trHeight w:val="1260"/>
        </w:trPr>
        <w:tc>
          <w:tcPr>
            <w:tcW w:w="766" w:type="dxa"/>
            <w:shd w:val="clear" w:color="auto" w:fill="FFFFFF" w:themeFill="background1"/>
            <w:tcMar>
              <w:top w:w="0" w:type="dxa"/>
              <w:left w:w="108" w:type="dxa"/>
              <w:bottom w:w="0" w:type="dxa"/>
              <w:right w:w="108" w:type="dxa"/>
            </w:tcMar>
            <w:hideMark/>
          </w:tcPr>
          <w:p w14:paraId="54D592F4" w14:textId="77777777" w:rsidR="00B05AD7" w:rsidRPr="00B05AD7" w:rsidRDefault="00B05AD7" w:rsidP="003D6886">
            <w:pPr>
              <w:rPr>
                <w:lang w:val="lt-LT" w:eastAsia="lt-LT"/>
              </w:rPr>
            </w:pPr>
            <w:r w:rsidRPr="00B05AD7">
              <w:rPr>
                <w:bdr w:val="none" w:sz="0" w:space="0" w:color="auto" w:frame="1"/>
                <w:lang w:val="lt-LT" w:eastAsia="lt-LT"/>
              </w:rPr>
              <w:t>2.1.5.</w:t>
            </w:r>
          </w:p>
        </w:tc>
        <w:tc>
          <w:tcPr>
            <w:tcW w:w="2954" w:type="dxa"/>
            <w:shd w:val="clear" w:color="auto" w:fill="FFFFFF" w:themeFill="background1"/>
            <w:tcMar>
              <w:top w:w="0" w:type="dxa"/>
              <w:left w:w="108" w:type="dxa"/>
              <w:bottom w:w="0" w:type="dxa"/>
              <w:right w:w="108" w:type="dxa"/>
            </w:tcMar>
            <w:hideMark/>
          </w:tcPr>
          <w:p w14:paraId="20736CFD" w14:textId="77777777" w:rsidR="00B05AD7" w:rsidRPr="00B05AD7" w:rsidRDefault="00B05AD7" w:rsidP="003D6886">
            <w:pPr>
              <w:rPr>
                <w:lang w:val="lt-LT" w:eastAsia="lt-LT"/>
              </w:rPr>
            </w:pPr>
            <w:r w:rsidRPr="00B05AD7">
              <w:rPr>
                <w:bdr w:val="none" w:sz="0" w:space="0" w:color="auto" w:frame="1"/>
                <w:lang w:val="lt-LT" w:eastAsia="lt-LT"/>
              </w:rPr>
              <w:t>Virtualių tarnybinių stočių nepertraukiamo veikimo užtikrinimas</w:t>
            </w:r>
          </w:p>
        </w:tc>
        <w:tc>
          <w:tcPr>
            <w:tcW w:w="5909" w:type="dxa"/>
            <w:shd w:val="clear" w:color="auto" w:fill="FFFFFF" w:themeFill="background1"/>
            <w:tcMar>
              <w:top w:w="0" w:type="dxa"/>
              <w:left w:w="108" w:type="dxa"/>
              <w:bottom w:w="0" w:type="dxa"/>
              <w:right w:w="108" w:type="dxa"/>
            </w:tcMar>
            <w:hideMark/>
          </w:tcPr>
          <w:p w14:paraId="0728F14B" w14:textId="77777777" w:rsidR="00B05AD7" w:rsidRPr="00B05AD7" w:rsidRDefault="00B05AD7" w:rsidP="003D6886">
            <w:pPr>
              <w:jc w:val="both"/>
              <w:rPr>
                <w:lang w:val="lt-LT" w:eastAsia="lt-LT"/>
              </w:rPr>
            </w:pPr>
            <w:proofErr w:type="spellStart"/>
            <w:r w:rsidRPr="00B05AD7">
              <w:rPr>
                <w:bdr w:val="none" w:sz="0" w:space="0" w:color="auto" w:frame="1"/>
                <w:lang w:val="lt-LT" w:eastAsia="lt-LT"/>
              </w:rPr>
              <w:t>Virtualizavimo</w:t>
            </w:r>
            <w:proofErr w:type="spellEnd"/>
            <w:r w:rsidRPr="00B05AD7">
              <w:rPr>
                <w:bdr w:val="none" w:sz="0" w:space="0" w:color="auto" w:frame="1"/>
                <w:lang w:val="lt-LT" w:eastAsia="lt-LT"/>
              </w:rPr>
              <w:t xml:space="preserve"> programinė įranga turi turėti galimybę sukonfigūruoti kelias virtualias tarnybines stotis aukšto patikimumo klasteryje (</w:t>
            </w:r>
            <w:r w:rsidRPr="00B05AD7">
              <w:rPr>
                <w:i/>
                <w:iCs/>
                <w:bdr w:val="none" w:sz="0" w:space="0" w:color="auto" w:frame="1"/>
                <w:lang w:val="lt-LT" w:eastAsia="lt-LT"/>
              </w:rPr>
              <w:t xml:space="preserve">angl. </w:t>
            </w:r>
            <w:proofErr w:type="spellStart"/>
            <w:r w:rsidRPr="00B05AD7">
              <w:rPr>
                <w:i/>
                <w:iCs/>
                <w:bdr w:val="none" w:sz="0" w:space="0" w:color="auto" w:frame="1"/>
                <w:lang w:val="lt-LT" w:eastAsia="lt-LT"/>
              </w:rPr>
              <w:t>fault</w:t>
            </w:r>
            <w:proofErr w:type="spellEnd"/>
            <w:r w:rsidRPr="00B05AD7">
              <w:rPr>
                <w:i/>
                <w:iCs/>
                <w:bdr w:val="none" w:sz="0" w:space="0" w:color="auto" w:frame="1"/>
                <w:lang w:val="lt-LT" w:eastAsia="lt-LT"/>
              </w:rPr>
              <w:t xml:space="preserve"> </w:t>
            </w:r>
            <w:proofErr w:type="spellStart"/>
            <w:r w:rsidRPr="00B05AD7">
              <w:rPr>
                <w:i/>
                <w:iCs/>
                <w:bdr w:val="none" w:sz="0" w:space="0" w:color="auto" w:frame="1"/>
                <w:lang w:val="lt-LT" w:eastAsia="lt-LT"/>
              </w:rPr>
              <w:t>tolerance</w:t>
            </w:r>
            <w:proofErr w:type="spellEnd"/>
            <w:r w:rsidRPr="00B05AD7">
              <w:rPr>
                <w:bdr w:val="none" w:sz="0" w:space="0" w:color="auto" w:frame="1"/>
                <w:lang w:val="lt-LT" w:eastAsia="lt-LT"/>
              </w:rPr>
              <w:t xml:space="preserve">), t. y. vienos iš jų gedimo atveju, sinchronizuotos virtualios tarnybinės stotys nepertraukiamai tęsia darbą. Virtualios tarnybinės stotys gali naudoti ne mažiau nei 8 virtualius procesorius. </w:t>
            </w:r>
          </w:p>
        </w:tc>
      </w:tr>
      <w:tr w:rsidR="00B05AD7" w:rsidRPr="00B05AD7" w14:paraId="198948D0" w14:textId="77777777" w:rsidTr="003D6886">
        <w:trPr>
          <w:trHeight w:val="1222"/>
        </w:trPr>
        <w:tc>
          <w:tcPr>
            <w:tcW w:w="766" w:type="dxa"/>
            <w:shd w:val="clear" w:color="auto" w:fill="FFFFFF" w:themeFill="background1"/>
            <w:tcMar>
              <w:top w:w="0" w:type="dxa"/>
              <w:left w:w="108" w:type="dxa"/>
              <w:bottom w:w="0" w:type="dxa"/>
              <w:right w:w="108" w:type="dxa"/>
            </w:tcMar>
            <w:hideMark/>
          </w:tcPr>
          <w:p w14:paraId="270045BA" w14:textId="77777777" w:rsidR="00B05AD7" w:rsidRPr="00B05AD7" w:rsidRDefault="00B05AD7" w:rsidP="003D6886">
            <w:pPr>
              <w:rPr>
                <w:lang w:val="lt-LT" w:eastAsia="lt-LT"/>
              </w:rPr>
            </w:pPr>
            <w:r w:rsidRPr="00B05AD7">
              <w:rPr>
                <w:bdr w:val="none" w:sz="0" w:space="0" w:color="auto" w:frame="1"/>
                <w:lang w:val="lt-LT" w:eastAsia="lt-LT"/>
              </w:rPr>
              <w:t>2.1.6.</w:t>
            </w:r>
          </w:p>
        </w:tc>
        <w:tc>
          <w:tcPr>
            <w:tcW w:w="2954" w:type="dxa"/>
            <w:shd w:val="clear" w:color="auto" w:fill="FFFFFF" w:themeFill="background1"/>
            <w:tcMar>
              <w:top w:w="0" w:type="dxa"/>
              <w:left w:w="108" w:type="dxa"/>
              <w:bottom w:w="0" w:type="dxa"/>
              <w:right w:w="108" w:type="dxa"/>
            </w:tcMar>
            <w:hideMark/>
          </w:tcPr>
          <w:p w14:paraId="507FC337" w14:textId="77777777" w:rsidR="00B05AD7" w:rsidRPr="00B05AD7" w:rsidRDefault="00B05AD7" w:rsidP="003D6886">
            <w:pPr>
              <w:rPr>
                <w:lang w:val="lt-LT" w:eastAsia="lt-LT"/>
              </w:rPr>
            </w:pPr>
            <w:r w:rsidRPr="00B05AD7">
              <w:rPr>
                <w:bdr w:val="none" w:sz="0" w:space="0" w:color="auto" w:frame="1"/>
                <w:lang w:val="lt-LT" w:eastAsia="lt-LT"/>
              </w:rPr>
              <w:t>Aukštą patikimumą užtikrinanti failų sistema</w:t>
            </w:r>
          </w:p>
        </w:tc>
        <w:tc>
          <w:tcPr>
            <w:tcW w:w="5909" w:type="dxa"/>
            <w:shd w:val="clear" w:color="auto" w:fill="FFFFFF" w:themeFill="background1"/>
            <w:tcMar>
              <w:top w:w="0" w:type="dxa"/>
              <w:left w:w="108" w:type="dxa"/>
              <w:bottom w:w="0" w:type="dxa"/>
              <w:right w:w="108" w:type="dxa"/>
            </w:tcMar>
            <w:hideMark/>
          </w:tcPr>
          <w:p w14:paraId="5070FC3B" w14:textId="77777777" w:rsidR="00B05AD7" w:rsidRPr="00B05AD7" w:rsidRDefault="00B05AD7" w:rsidP="003D6886">
            <w:pPr>
              <w:jc w:val="both"/>
              <w:rPr>
                <w:lang w:val="lt-LT" w:eastAsia="lt-LT"/>
              </w:rPr>
            </w:pPr>
            <w:r w:rsidRPr="00B05AD7">
              <w:rPr>
                <w:bdr w:val="none" w:sz="0" w:space="0" w:color="auto" w:frame="1"/>
                <w:lang w:val="lt-LT" w:eastAsia="lt-LT"/>
              </w:rPr>
              <w:t>Privalo užtikrinti lygiagretaus naudojimo failų sistemos veikimą, leidžiantį kelioms tarnybinėms stotims naudoti tą patį diską ir jame saugoti kelias virtualias tarnybines stotis. Failų sistema privalo leisti migruoti virtualias tarnybines stotis iš vienos duomenų saugyklos į kitą, nestabdant virtualių tarnybinių stočių darbo.</w:t>
            </w:r>
          </w:p>
        </w:tc>
      </w:tr>
      <w:tr w:rsidR="00B05AD7" w:rsidRPr="00B05AD7" w14:paraId="09880DAD" w14:textId="77777777" w:rsidTr="003D6886">
        <w:tc>
          <w:tcPr>
            <w:tcW w:w="766" w:type="dxa"/>
            <w:shd w:val="clear" w:color="auto" w:fill="FFFFFF" w:themeFill="background1"/>
            <w:tcMar>
              <w:top w:w="0" w:type="dxa"/>
              <w:left w:w="108" w:type="dxa"/>
              <w:bottom w:w="0" w:type="dxa"/>
              <w:right w:w="108" w:type="dxa"/>
            </w:tcMar>
            <w:hideMark/>
          </w:tcPr>
          <w:p w14:paraId="42BB242F" w14:textId="77777777" w:rsidR="00B05AD7" w:rsidRPr="00B05AD7" w:rsidRDefault="00B05AD7" w:rsidP="003D6886">
            <w:pPr>
              <w:rPr>
                <w:lang w:val="lt-LT" w:eastAsia="lt-LT"/>
              </w:rPr>
            </w:pPr>
            <w:r w:rsidRPr="00B05AD7">
              <w:rPr>
                <w:bdr w:val="none" w:sz="0" w:space="0" w:color="auto" w:frame="1"/>
                <w:lang w:val="lt-LT" w:eastAsia="lt-LT"/>
              </w:rPr>
              <w:t>2.1.7.</w:t>
            </w:r>
          </w:p>
        </w:tc>
        <w:tc>
          <w:tcPr>
            <w:tcW w:w="2954" w:type="dxa"/>
            <w:shd w:val="clear" w:color="auto" w:fill="FFFFFF" w:themeFill="background1"/>
            <w:tcMar>
              <w:top w:w="0" w:type="dxa"/>
              <w:left w:w="108" w:type="dxa"/>
              <w:bottom w:w="0" w:type="dxa"/>
              <w:right w:w="108" w:type="dxa"/>
            </w:tcMar>
            <w:hideMark/>
          </w:tcPr>
          <w:p w14:paraId="20680A00" w14:textId="77777777" w:rsidR="00B05AD7" w:rsidRPr="00B05AD7" w:rsidRDefault="00B05AD7" w:rsidP="003D6886">
            <w:pPr>
              <w:rPr>
                <w:lang w:val="lt-LT" w:eastAsia="lt-LT"/>
              </w:rPr>
            </w:pPr>
            <w:r w:rsidRPr="00B05AD7">
              <w:rPr>
                <w:bdr w:val="none" w:sz="0" w:space="0" w:color="auto" w:frame="1"/>
                <w:lang w:val="lt-LT" w:eastAsia="lt-LT"/>
              </w:rPr>
              <w:t>Virtualių tarnybinių stočių duomenų valdymas</w:t>
            </w:r>
          </w:p>
        </w:tc>
        <w:tc>
          <w:tcPr>
            <w:tcW w:w="5909" w:type="dxa"/>
            <w:shd w:val="clear" w:color="auto" w:fill="FFFFFF" w:themeFill="background1"/>
            <w:tcMar>
              <w:top w:w="0" w:type="dxa"/>
              <w:left w:w="108" w:type="dxa"/>
              <w:bottom w:w="0" w:type="dxa"/>
              <w:right w:w="108" w:type="dxa"/>
            </w:tcMar>
            <w:hideMark/>
          </w:tcPr>
          <w:p w14:paraId="52545D31" w14:textId="77777777" w:rsidR="00B05AD7" w:rsidRPr="00B05AD7" w:rsidRDefault="00B05AD7" w:rsidP="003D6886">
            <w:pPr>
              <w:jc w:val="both"/>
              <w:rPr>
                <w:lang w:val="lt-LT" w:eastAsia="lt-LT"/>
              </w:rPr>
            </w:pPr>
            <w:r w:rsidRPr="00B05AD7">
              <w:rPr>
                <w:bdr w:val="none" w:sz="0" w:space="0" w:color="auto" w:frame="1"/>
                <w:lang w:val="lt-LT" w:eastAsia="lt-LT"/>
              </w:rPr>
              <w:t>Privalo užtikrinti automatinį, valdymo nustatymais (</w:t>
            </w:r>
            <w:r w:rsidRPr="00B05AD7">
              <w:rPr>
                <w:i/>
                <w:iCs/>
                <w:bdr w:val="none" w:sz="0" w:space="0" w:color="auto" w:frame="1"/>
                <w:lang w:val="lt-LT" w:eastAsia="lt-LT"/>
              </w:rPr>
              <w:t xml:space="preserve">angl. </w:t>
            </w:r>
            <w:proofErr w:type="spellStart"/>
            <w:r w:rsidRPr="00B05AD7">
              <w:rPr>
                <w:i/>
                <w:iCs/>
                <w:bdr w:val="none" w:sz="0" w:space="0" w:color="auto" w:frame="1"/>
                <w:lang w:val="lt-LT" w:eastAsia="lt-LT"/>
              </w:rPr>
              <w:t>policy</w:t>
            </w:r>
            <w:proofErr w:type="spellEnd"/>
            <w:r w:rsidRPr="00B05AD7">
              <w:rPr>
                <w:bdr w:val="none" w:sz="0" w:space="0" w:color="auto" w:frame="1"/>
                <w:lang w:val="lt-LT" w:eastAsia="lt-LT"/>
              </w:rPr>
              <w:t>) paremtą virtualių tarnybinių stočių talpinimą skirtingo tipo ir parametrų duomenų saugyklose.</w:t>
            </w:r>
          </w:p>
        </w:tc>
      </w:tr>
      <w:tr w:rsidR="00B05AD7" w:rsidRPr="00B05AD7" w14:paraId="38459A50" w14:textId="77777777" w:rsidTr="003D6886">
        <w:tc>
          <w:tcPr>
            <w:tcW w:w="766" w:type="dxa"/>
            <w:shd w:val="clear" w:color="auto" w:fill="FFFFFF" w:themeFill="background1"/>
            <w:tcMar>
              <w:top w:w="0" w:type="dxa"/>
              <w:left w:w="108" w:type="dxa"/>
              <w:bottom w:w="0" w:type="dxa"/>
              <w:right w:w="108" w:type="dxa"/>
            </w:tcMar>
            <w:hideMark/>
          </w:tcPr>
          <w:p w14:paraId="43815667" w14:textId="77777777" w:rsidR="00B05AD7" w:rsidRPr="00B05AD7" w:rsidRDefault="00B05AD7" w:rsidP="003D6886">
            <w:pPr>
              <w:rPr>
                <w:lang w:val="lt-LT" w:eastAsia="lt-LT"/>
              </w:rPr>
            </w:pPr>
            <w:r w:rsidRPr="00B05AD7">
              <w:rPr>
                <w:bdr w:val="none" w:sz="0" w:space="0" w:color="auto" w:frame="1"/>
                <w:lang w:val="lt-LT" w:eastAsia="lt-LT"/>
              </w:rPr>
              <w:t>2.1.8.</w:t>
            </w:r>
          </w:p>
        </w:tc>
        <w:tc>
          <w:tcPr>
            <w:tcW w:w="2954" w:type="dxa"/>
            <w:shd w:val="clear" w:color="auto" w:fill="FFFFFF" w:themeFill="background1"/>
            <w:tcMar>
              <w:top w:w="0" w:type="dxa"/>
              <w:left w:w="108" w:type="dxa"/>
              <w:bottom w:w="0" w:type="dxa"/>
              <w:right w:w="108" w:type="dxa"/>
            </w:tcMar>
            <w:hideMark/>
          </w:tcPr>
          <w:p w14:paraId="53DC7BDE" w14:textId="77777777" w:rsidR="00B05AD7" w:rsidRPr="00B05AD7" w:rsidRDefault="00B05AD7" w:rsidP="003D6886">
            <w:pPr>
              <w:rPr>
                <w:lang w:val="lt-LT" w:eastAsia="lt-LT"/>
              </w:rPr>
            </w:pPr>
            <w:r w:rsidRPr="00B05AD7">
              <w:rPr>
                <w:bdr w:val="none" w:sz="0" w:space="0" w:color="auto" w:frame="1"/>
                <w:lang w:val="lt-LT" w:eastAsia="lt-LT"/>
              </w:rPr>
              <w:t>Virtualių duomenų saugyklų migravimas</w:t>
            </w:r>
          </w:p>
        </w:tc>
        <w:tc>
          <w:tcPr>
            <w:tcW w:w="5909" w:type="dxa"/>
            <w:shd w:val="clear" w:color="auto" w:fill="FFFFFF" w:themeFill="background1"/>
            <w:tcMar>
              <w:top w:w="0" w:type="dxa"/>
              <w:left w:w="108" w:type="dxa"/>
              <w:bottom w:w="0" w:type="dxa"/>
              <w:right w:w="108" w:type="dxa"/>
            </w:tcMar>
            <w:hideMark/>
          </w:tcPr>
          <w:p w14:paraId="4C88D44E" w14:textId="77777777" w:rsidR="00B05AD7" w:rsidRPr="00B05AD7" w:rsidRDefault="00B05AD7" w:rsidP="003D6886">
            <w:pPr>
              <w:jc w:val="both"/>
              <w:rPr>
                <w:lang w:val="lt-LT" w:eastAsia="lt-LT"/>
              </w:rPr>
            </w:pPr>
            <w:proofErr w:type="spellStart"/>
            <w:r w:rsidRPr="00B05AD7">
              <w:rPr>
                <w:bdr w:val="none" w:sz="0" w:space="0" w:color="auto" w:frame="1"/>
                <w:lang w:val="lt-LT" w:eastAsia="lt-LT"/>
              </w:rPr>
              <w:t>Virtualizavimo</w:t>
            </w:r>
            <w:proofErr w:type="spellEnd"/>
            <w:r w:rsidRPr="00B05AD7">
              <w:rPr>
                <w:bdr w:val="none" w:sz="0" w:space="0" w:color="auto" w:frame="1"/>
                <w:lang w:val="lt-LT" w:eastAsia="lt-LT"/>
              </w:rPr>
              <w:t xml:space="preserve"> programinė įranga privalo palaikyti ir užtikrinti virtualių duomenų saugyklų ir virtualių diskų migravimą tarp skirtingų fizinių duomenų saugyklų.</w:t>
            </w:r>
          </w:p>
        </w:tc>
      </w:tr>
      <w:tr w:rsidR="00B05AD7" w:rsidRPr="00B05AD7" w14:paraId="5339C636" w14:textId="77777777" w:rsidTr="003D6886">
        <w:tc>
          <w:tcPr>
            <w:tcW w:w="766" w:type="dxa"/>
            <w:shd w:val="clear" w:color="auto" w:fill="FFFFFF" w:themeFill="background1"/>
            <w:tcMar>
              <w:top w:w="0" w:type="dxa"/>
              <w:left w:w="108" w:type="dxa"/>
              <w:bottom w:w="0" w:type="dxa"/>
              <w:right w:w="108" w:type="dxa"/>
            </w:tcMar>
            <w:hideMark/>
          </w:tcPr>
          <w:p w14:paraId="613DD111" w14:textId="77777777" w:rsidR="00B05AD7" w:rsidRPr="00B05AD7" w:rsidRDefault="00B05AD7" w:rsidP="003D6886">
            <w:pPr>
              <w:rPr>
                <w:lang w:val="lt-LT" w:eastAsia="lt-LT"/>
              </w:rPr>
            </w:pPr>
            <w:r w:rsidRPr="00B05AD7">
              <w:rPr>
                <w:bdr w:val="none" w:sz="0" w:space="0" w:color="auto" w:frame="1"/>
                <w:lang w:val="lt-LT" w:eastAsia="lt-LT"/>
              </w:rPr>
              <w:t>2.1.9.</w:t>
            </w:r>
          </w:p>
        </w:tc>
        <w:tc>
          <w:tcPr>
            <w:tcW w:w="2954" w:type="dxa"/>
            <w:shd w:val="clear" w:color="auto" w:fill="FFFFFF" w:themeFill="background1"/>
            <w:tcMar>
              <w:top w:w="0" w:type="dxa"/>
              <w:left w:w="108" w:type="dxa"/>
              <w:bottom w:w="0" w:type="dxa"/>
              <w:right w:w="108" w:type="dxa"/>
            </w:tcMar>
            <w:hideMark/>
          </w:tcPr>
          <w:p w14:paraId="1B8A697F" w14:textId="77777777" w:rsidR="00B05AD7" w:rsidRPr="00B05AD7" w:rsidRDefault="00B05AD7" w:rsidP="003D6886">
            <w:pPr>
              <w:rPr>
                <w:lang w:val="lt-LT" w:eastAsia="lt-LT"/>
              </w:rPr>
            </w:pPr>
            <w:r w:rsidRPr="00B05AD7">
              <w:rPr>
                <w:bdr w:val="none" w:sz="0" w:space="0" w:color="auto" w:frame="1"/>
                <w:lang w:val="lt-LT" w:eastAsia="lt-LT"/>
              </w:rPr>
              <w:t>Duomenų saugyklų virtualizacija</w:t>
            </w:r>
          </w:p>
        </w:tc>
        <w:tc>
          <w:tcPr>
            <w:tcW w:w="5909" w:type="dxa"/>
            <w:shd w:val="clear" w:color="auto" w:fill="FFFFFF" w:themeFill="background1"/>
            <w:tcMar>
              <w:top w:w="0" w:type="dxa"/>
              <w:left w:w="108" w:type="dxa"/>
              <w:bottom w:w="0" w:type="dxa"/>
              <w:right w:w="108" w:type="dxa"/>
            </w:tcMar>
            <w:hideMark/>
          </w:tcPr>
          <w:p w14:paraId="27FDEB54" w14:textId="77777777" w:rsidR="00B05AD7" w:rsidRPr="00B05AD7" w:rsidRDefault="00B05AD7" w:rsidP="003D6886">
            <w:pPr>
              <w:jc w:val="both"/>
              <w:rPr>
                <w:lang w:val="lt-LT" w:eastAsia="lt-LT"/>
              </w:rPr>
            </w:pPr>
            <w:r w:rsidRPr="00B05AD7">
              <w:rPr>
                <w:bdr w:val="none" w:sz="0" w:space="0" w:color="auto" w:frame="1"/>
                <w:lang w:val="lt-LT" w:eastAsia="lt-LT"/>
              </w:rPr>
              <w:t xml:space="preserve">Turi palaikyti suderinamų duomenų saugyklų </w:t>
            </w:r>
            <w:proofErr w:type="spellStart"/>
            <w:r w:rsidRPr="00B05AD7">
              <w:rPr>
                <w:bdr w:val="none" w:sz="0" w:space="0" w:color="auto" w:frame="1"/>
                <w:lang w:val="lt-LT" w:eastAsia="lt-LT"/>
              </w:rPr>
              <w:t>virtualizavimo</w:t>
            </w:r>
            <w:proofErr w:type="spellEnd"/>
            <w:r w:rsidRPr="00B05AD7">
              <w:rPr>
                <w:bdr w:val="none" w:sz="0" w:space="0" w:color="auto" w:frame="1"/>
                <w:lang w:val="lt-LT" w:eastAsia="lt-LT"/>
              </w:rPr>
              <w:t xml:space="preserve"> galimybę, panaudojant duomenų valdymo nustatymus (</w:t>
            </w:r>
            <w:r w:rsidRPr="00B05AD7">
              <w:rPr>
                <w:i/>
                <w:iCs/>
                <w:bdr w:val="none" w:sz="0" w:space="0" w:color="auto" w:frame="1"/>
                <w:lang w:val="lt-LT" w:eastAsia="lt-LT"/>
              </w:rPr>
              <w:t xml:space="preserve">angl. </w:t>
            </w:r>
            <w:proofErr w:type="spellStart"/>
            <w:r w:rsidRPr="00B05AD7">
              <w:rPr>
                <w:i/>
                <w:iCs/>
                <w:bdr w:val="none" w:sz="0" w:space="0" w:color="auto" w:frame="1"/>
                <w:lang w:val="lt-LT" w:eastAsia="lt-LT"/>
              </w:rPr>
              <w:t>policy</w:t>
            </w:r>
            <w:proofErr w:type="spellEnd"/>
            <w:r w:rsidRPr="00B05AD7">
              <w:rPr>
                <w:bdr w:val="none" w:sz="0" w:space="0" w:color="auto" w:frame="1"/>
                <w:lang w:val="lt-LT" w:eastAsia="lt-LT"/>
              </w:rPr>
              <w:t xml:space="preserve">) bei automatiškai išnaudoti duomenų saugyklų siūlomą funkcionalumą, </w:t>
            </w:r>
            <w:proofErr w:type="spellStart"/>
            <w:r w:rsidRPr="00B05AD7">
              <w:rPr>
                <w:bdr w:val="none" w:sz="0" w:space="0" w:color="auto" w:frame="1"/>
                <w:lang w:val="lt-LT" w:eastAsia="lt-LT"/>
              </w:rPr>
              <w:t>t.y</w:t>
            </w:r>
            <w:proofErr w:type="spellEnd"/>
            <w:r w:rsidRPr="00B05AD7">
              <w:rPr>
                <w:bdr w:val="none" w:sz="0" w:space="0" w:color="auto" w:frame="1"/>
                <w:lang w:val="lt-LT" w:eastAsia="lt-LT"/>
              </w:rPr>
              <w:t>. kuriant virtualią tarnybinę stotį su numatytais duomenų saugyklų nustatymais automatiškai patalpinti tarnybinę stotį į suderiną duomenų saugyklą, pritaikyti jos siūlomą funkcionalumą (pvz. automatinį momentinių kopijų tvarkaraštį, automatinio duomenų paskirstymo logiką (</w:t>
            </w:r>
            <w:r w:rsidRPr="00B05AD7">
              <w:rPr>
                <w:i/>
                <w:iCs/>
                <w:bdr w:val="none" w:sz="0" w:space="0" w:color="auto" w:frame="1"/>
                <w:lang w:val="lt-LT" w:eastAsia="lt-LT"/>
              </w:rPr>
              <w:t xml:space="preserve">angl. </w:t>
            </w:r>
            <w:proofErr w:type="spellStart"/>
            <w:r w:rsidRPr="00B05AD7">
              <w:rPr>
                <w:i/>
                <w:iCs/>
                <w:bdr w:val="none" w:sz="0" w:space="0" w:color="auto" w:frame="1"/>
                <w:lang w:val="lt-LT" w:eastAsia="lt-LT"/>
              </w:rPr>
              <w:t>tiering</w:t>
            </w:r>
            <w:proofErr w:type="spellEnd"/>
            <w:r w:rsidRPr="00B05AD7">
              <w:rPr>
                <w:bdr w:val="none" w:sz="0" w:space="0" w:color="auto" w:frame="1"/>
                <w:lang w:val="lt-LT" w:eastAsia="lt-LT"/>
              </w:rPr>
              <w:t>) ir pan.).</w:t>
            </w:r>
          </w:p>
        </w:tc>
      </w:tr>
      <w:tr w:rsidR="00B05AD7" w:rsidRPr="00B05AD7" w14:paraId="7FB2DC40" w14:textId="77777777" w:rsidTr="003D6886">
        <w:trPr>
          <w:trHeight w:val="2175"/>
        </w:trPr>
        <w:tc>
          <w:tcPr>
            <w:tcW w:w="766" w:type="dxa"/>
            <w:shd w:val="clear" w:color="auto" w:fill="FFFFFF" w:themeFill="background1"/>
            <w:tcMar>
              <w:top w:w="0" w:type="dxa"/>
              <w:left w:w="108" w:type="dxa"/>
              <w:bottom w:w="0" w:type="dxa"/>
              <w:right w:w="108" w:type="dxa"/>
            </w:tcMar>
            <w:hideMark/>
          </w:tcPr>
          <w:p w14:paraId="6A75F782" w14:textId="77777777" w:rsidR="00B05AD7" w:rsidRPr="00B05AD7" w:rsidRDefault="00B05AD7" w:rsidP="003D6886">
            <w:pPr>
              <w:rPr>
                <w:lang w:val="lt-LT" w:eastAsia="lt-LT"/>
              </w:rPr>
            </w:pPr>
            <w:r w:rsidRPr="00B05AD7">
              <w:rPr>
                <w:bdr w:val="none" w:sz="0" w:space="0" w:color="auto" w:frame="1"/>
                <w:lang w:val="lt-LT" w:eastAsia="lt-LT"/>
              </w:rPr>
              <w:lastRenderedPageBreak/>
              <w:t>2.1.10.</w:t>
            </w:r>
          </w:p>
        </w:tc>
        <w:tc>
          <w:tcPr>
            <w:tcW w:w="2954" w:type="dxa"/>
            <w:shd w:val="clear" w:color="auto" w:fill="FFFFFF" w:themeFill="background1"/>
            <w:tcMar>
              <w:top w:w="0" w:type="dxa"/>
              <w:left w:w="108" w:type="dxa"/>
              <w:bottom w:w="0" w:type="dxa"/>
              <w:right w:w="108" w:type="dxa"/>
            </w:tcMar>
            <w:hideMark/>
          </w:tcPr>
          <w:p w14:paraId="4AA513A9" w14:textId="77777777" w:rsidR="00B05AD7" w:rsidRPr="00B05AD7" w:rsidRDefault="00B05AD7" w:rsidP="003D6886">
            <w:pPr>
              <w:rPr>
                <w:lang w:val="lt-LT" w:eastAsia="lt-LT"/>
              </w:rPr>
            </w:pPr>
            <w:r w:rsidRPr="00B05AD7">
              <w:rPr>
                <w:bdr w:val="none" w:sz="0" w:space="0" w:color="auto" w:frame="1"/>
                <w:lang w:val="lt-LT" w:eastAsia="lt-LT"/>
              </w:rPr>
              <w:t>Duomenų saugyklų integravimo sąsajos</w:t>
            </w:r>
          </w:p>
        </w:tc>
        <w:tc>
          <w:tcPr>
            <w:tcW w:w="5909" w:type="dxa"/>
            <w:shd w:val="clear" w:color="auto" w:fill="FFFFFF" w:themeFill="background1"/>
            <w:tcMar>
              <w:top w:w="0" w:type="dxa"/>
              <w:left w:w="108" w:type="dxa"/>
              <w:bottom w:w="0" w:type="dxa"/>
              <w:right w:w="108" w:type="dxa"/>
            </w:tcMar>
            <w:hideMark/>
          </w:tcPr>
          <w:p w14:paraId="39F027A4" w14:textId="77777777" w:rsidR="00B05AD7" w:rsidRPr="00B05AD7" w:rsidRDefault="00B05AD7" w:rsidP="003D6886">
            <w:pPr>
              <w:jc w:val="both"/>
              <w:rPr>
                <w:lang w:val="lt-LT" w:eastAsia="lt-LT"/>
              </w:rPr>
            </w:pPr>
            <w:r w:rsidRPr="00B05AD7">
              <w:rPr>
                <w:bdr w:val="none" w:sz="0" w:space="0" w:color="auto" w:frame="1"/>
                <w:lang w:val="lt-LT" w:eastAsia="lt-LT"/>
              </w:rPr>
              <w:t>Pateikti sąsają suderinamų duomenų saugyklų integracijai:</w:t>
            </w:r>
          </w:p>
          <w:p w14:paraId="4D2D91F9" w14:textId="77777777" w:rsidR="00B05AD7" w:rsidRPr="00B05AD7" w:rsidRDefault="00B05AD7" w:rsidP="003D6886">
            <w:pPr>
              <w:jc w:val="both"/>
              <w:rPr>
                <w:lang w:val="lt-LT" w:eastAsia="lt-LT"/>
              </w:rPr>
            </w:pPr>
            <w:r w:rsidRPr="00B05AD7">
              <w:rPr>
                <w:bdr w:val="none" w:sz="0" w:space="0" w:color="auto" w:frame="1"/>
                <w:lang w:val="lt-LT" w:eastAsia="lt-LT"/>
              </w:rPr>
              <w:t xml:space="preserve">1. Suteikiančią galimybę pateikti suderinamos duomenų saugyklos parametrus </w:t>
            </w:r>
            <w:proofErr w:type="spellStart"/>
            <w:r w:rsidRPr="00B05AD7">
              <w:rPr>
                <w:bdr w:val="none" w:sz="0" w:space="0" w:color="auto" w:frame="1"/>
                <w:lang w:val="lt-LT" w:eastAsia="lt-LT"/>
              </w:rPr>
              <w:t>virtualizavimo</w:t>
            </w:r>
            <w:proofErr w:type="spellEnd"/>
            <w:r w:rsidRPr="00B05AD7">
              <w:rPr>
                <w:bdr w:val="none" w:sz="0" w:space="0" w:color="auto" w:frame="1"/>
                <w:lang w:val="lt-LT" w:eastAsia="lt-LT"/>
              </w:rPr>
              <w:t xml:space="preserve"> programinei įrangai (modelį, turimus gebėjimus, diskų tipus ir t.t.);</w:t>
            </w:r>
          </w:p>
          <w:p w14:paraId="6845DDAA" w14:textId="77777777" w:rsidR="00B05AD7" w:rsidRPr="00B05AD7" w:rsidRDefault="00B05AD7" w:rsidP="003D6886">
            <w:pPr>
              <w:jc w:val="both"/>
              <w:rPr>
                <w:lang w:val="lt-LT" w:eastAsia="lt-LT"/>
              </w:rPr>
            </w:pPr>
            <w:r w:rsidRPr="00B05AD7">
              <w:rPr>
                <w:bdr w:val="none" w:sz="0" w:space="0" w:color="auto" w:frame="1"/>
                <w:lang w:val="lt-LT" w:eastAsia="lt-LT"/>
              </w:rPr>
              <w:t>2. Suteikiančią galimybę perkelti duomenų valdymo funkcionalumą duomenų saugyklai (pvz. momentinių kopijų atlikimą);</w:t>
            </w:r>
          </w:p>
          <w:p w14:paraId="5B55A54A" w14:textId="77777777" w:rsidR="00B05AD7" w:rsidRPr="00B05AD7" w:rsidRDefault="00B05AD7" w:rsidP="003D6886">
            <w:pPr>
              <w:jc w:val="both"/>
              <w:rPr>
                <w:lang w:val="lt-LT" w:eastAsia="lt-LT"/>
              </w:rPr>
            </w:pPr>
            <w:r w:rsidRPr="00B05AD7">
              <w:rPr>
                <w:bdr w:val="none" w:sz="0" w:space="0" w:color="auto" w:frame="1"/>
                <w:lang w:val="lt-LT" w:eastAsia="lt-LT"/>
              </w:rPr>
              <w:t>3. Suteikiančią galimybę integruoti keleto duomenų kelių (</w:t>
            </w:r>
            <w:r w:rsidRPr="00B05AD7">
              <w:rPr>
                <w:i/>
                <w:iCs/>
                <w:bdr w:val="none" w:sz="0" w:space="0" w:color="auto" w:frame="1"/>
                <w:lang w:val="lt-LT" w:eastAsia="lt-LT"/>
              </w:rPr>
              <w:t xml:space="preserve">angl. </w:t>
            </w:r>
            <w:proofErr w:type="spellStart"/>
            <w:r w:rsidRPr="00B05AD7">
              <w:rPr>
                <w:i/>
                <w:iCs/>
                <w:bdr w:val="none" w:sz="0" w:space="0" w:color="auto" w:frame="1"/>
                <w:lang w:val="lt-LT" w:eastAsia="lt-LT"/>
              </w:rPr>
              <w:t>multipathing</w:t>
            </w:r>
            <w:proofErr w:type="spellEnd"/>
            <w:r w:rsidRPr="00B05AD7">
              <w:rPr>
                <w:bdr w:val="none" w:sz="0" w:space="0" w:color="auto" w:frame="1"/>
                <w:lang w:val="lt-LT" w:eastAsia="lt-LT"/>
              </w:rPr>
              <w:t>) valdymo programinę įrangą suderinamą su konkretaus gamintojo duomenų saugykla.</w:t>
            </w:r>
            <w:r w:rsidRPr="00B05AD7">
              <w:rPr>
                <w:i/>
                <w:iCs/>
                <w:bdr w:val="none" w:sz="0" w:space="0" w:color="auto" w:frame="1"/>
                <w:lang w:val="lt-LT" w:eastAsia="lt-LT"/>
              </w:rPr>
              <w:t xml:space="preserve"> </w:t>
            </w:r>
          </w:p>
        </w:tc>
      </w:tr>
      <w:tr w:rsidR="00B05AD7" w:rsidRPr="00B05AD7" w14:paraId="503905B0" w14:textId="77777777" w:rsidTr="003D6886">
        <w:trPr>
          <w:trHeight w:val="1242"/>
        </w:trPr>
        <w:tc>
          <w:tcPr>
            <w:tcW w:w="766" w:type="dxa"/>
            <w:shd w:val="clear" w:color="auto" w:fill="FFFFFF" w:themeFill="background1"/>
            <w:tcMar>
              <w:top w:w="0" w:type="dxa"/>
              <w:left w:w="108" w:type="dxa"/>
              <w:bottom w:w="0" w:type="dxa"/>
              <w:right w:w="108" w:type="dxa"/>
            </w:tcMar>
            <w:hideMark/>
          </w:tcPr>
          <w:p w14:paraId="0BB87153" w14:textId="77777777" w:rsidR="00B05AD7" w:rsidRPr="00B05AD7" w:rsidRDefault="00B05AD7" w:rsidP="003D6886">
            <w:pPr>
              <w:rPr>
                <w:lang w:val="lt-LT" w:eastAsia="lt-LT"/>
              </w:rPr>
            </w:pPr>
            <w:r w:rsidRPr="00B05AD7">
              <w:rPr>
                <w:bdr w:val="none" w:sz="0" w:space="0" w:color="auto" w:frame="1"/>
                <w:lang w:val="lt-LT" w:eastAsia="lt-LT"/>
              </w:rPr>
              <w:t>2.1.11.</w:t>
            </w:r>
          </w:p>
        </w:tc>
        <w:tc>
          <w:tcPr>
            <w:tcW w:w="2954" w:type="dxa"/>
            <w:shd w:val="clear" w:color="auto" w:fill="FFFFFF" w:themeFill="background1"/>
            <w:tcMar>
              <w:top w:w="0" w:type="dxa"/>
              <w:left w:w="108" w:type="dxa"/>
              <w:bottom w:w="0" w:type="dxa"/>
              <w:right w:w="108" w:type="dxa"/>
            </w:tcMar>
            <w:hideMark/>
          </w:tcPr>
          <w:p w14:paraId="3DE02A2F" w14:textId="77777777" w:rsidR="00B05AD7" w:rsidRPr="00B05AD7" w:rsidRDefault="00B05AD7" w:rsidP="003D6886">
            <w:pPr>
              <w:rPr>
                <w:lang w:val="lt-LT" w:eastAsia="lt-LT"/>
              </w:rPr>
            </w:pPr>
            <w:r w:rsidRPr="00B05AD7">
              <w:rPr>
                <w:bdr w:val="none" w:sz="0" w:space="0" w:color="auto" w:frame="1"/>
                <w:lang w:val="lt-LT" w:eastAsia="lt-LT"/>
              </w:rPr>
              <w:t>Centralizuota turinio biblioteka</w:t>
            </w:r>
          </w:p>
        </w:tc>
        <w:tc>
          <w:tcPr>
            <w:tcW w:w="5909" w:type="dxa"/>
            <w:shd w:val="clear" w:color="auto" w:fill="FFFFFF" w:themeFill="background1"/>
            <w:tcMar>
              <w:top w:w="0" w:type="dxa"/>
              <w:left w:w="108" w:type="dxa"/>
              <w:bottom w:w="0" w:type="dxa"/>
              <w:right w:w="108" w:type="dxa"/>
            </w:tcMar>
            <w:hideMark/>
          </w:tcPr>
          <w:p w14:paraId="5BBF2D48" w14:textId="77777777" w:rsidR="00B05AD7" w:rsidRPr="00B05AD7" w:rsidRDefault="00B05AD7" w:rsidP="003D6886">
            <w:pPr>
              <w:jc w:val="both"/>
              <w:rPr>
                <w:lang w:val="lt-LT" w:eastAsia="lt-LT"/>
              </w:rPr>
            </w:pPr>
            <w:proofErr w:type="spellStart"/>
            <w:r w:rsidRPr="00B05AD7">
              <w:rPr>
                <w:bdr w:val="none" w:sz="0" w:space="0" w:color="auto" w:frame="1"/>
                <w:lang w:val="lt-LT" w:eastAsia="lt-LT"/>
              </w:rPr>
              <w:t>Virtualizavimo</w:t>
            </w:r>
            <w:proofErr w:type="spellEnd"/>
            <w:r w:rsidRPr="00B05AD7">
              <w:rPr>
                <w:bdr w:val="none" w:sz="0" w:space="0" w:color="auto" w:frame="1"/>
                <w:lang w:val="lt-LT" w:eastAsia="lt-LT"/>
              </w:rPr>
              <w:t xml:space="preserve"> programinė įranga turi turėti centralizuotą turinio saugojimo/laikymo biblioteką, skirtą virtualių tarnybinių stočių atvaizdų, operacinių sistemų diegimo atvaizdų ar kito valdymo/diegimo turinio saugojimui. Turi būti galimybė šią biblioteką pasiekti iš kelių skirtingų duomenų centrų.</w:t>
            </w:r>
          </w:p>
        </w:tc>
      </w:tr>
      <w:tr w:rsidR="00B05AD7" w:rsidRPr="00B05AD7" w14:paraId="571B0937" w14:textId="77777777" w:rsidTr="003D6886">
        <w:tc>
          <w:tcPr>
            <w:tcW w:w="766" w:type="dxa"/>
            <w:shd w:val="clear" w:color="auto" w:fill="FFFFFF" w:themeFill="background1"/>
            <w:tcMar>
              <w:top w:w="0" w:type="dxa"/>
              <w:left w:w="108" w:type="dxa"/>
              <w:bottom w:w="0" w:type="dxa"/>
              <w:right w:w="108" w:type="dxa"/>
            </w:tcMar>
            <w:hideMark/>
          </w:tcPr>
          <w:p w14:paraId="369C054F" w14:textId="77777777" w:rsidR="00B05AD7" w:rsidRPr="00B05AD7" w:rsidRDefault="00B05AD7" w:rsidP="003D6886">
            <w:pPr>
              <w:rPr>
                <w:lang w:val="lt-LT" w:eastAsia="lt-LT"/>
              </w:rPr>
            </w:pPr>
            <w:r w:rsidRPr="00B05AD7">
              <w:rPr>
                <w:bdr w:val="none" w:sz="0" w:space="0" w:color="auto" w:frame="1"/>
                <w:lang w:val="lt-LT" w:eastAsia="lt-LT"/>
              </w:rPr>
              <w:t>2.1.12.</w:t>
            </w:r>
          </w:p>
        </w:tc>
        <w:tc>
          <w:tcPr>
            <w:tcW w:w="2954" w:type="dxa"/>
            <w:shd w:val="clear" w:color="auto" w:fill="FFFFFF" w:themeFill="background1"/>
            <w:tcMar>
              <w:top w:w="0" w:type="dxa"/>
              <w:left w:w="108" w:type="dxa"/>
              <w:bottom w:w="0" w:type="dxa"/>
              <w:right w:w="108" w:type="dxa"/>
            </w:tcMar>
            <w:hideMark/>
          </w:tcPr>
          <w:p w14:paraId="1A846F69" w14:textId="77777777" w:rsidR="00B05AD7" w:rsidRPr="00B05AD7" w:rsidRDefault="00B05AD7" w:rsidP="003D6886">
            <w:pPr>
              <w:rPr>
                <w:lang w:val="lt-LT" w:eastAsia="lt-LT"/>
              </w:rPr>
            </w:pPr>
            <w:r w:rsidRPr="00B05AD7">
              <w:rPr>
                <w:bdr w:val="none" w:sz="0" w:space="0" w:color="auto" w:frame="1"/>
                <w:lang w:val="lt-LT" w:eastAsia="lt-LT"/>
              </w:rPr>
              <w:t>Resursų valdymas</w:t>
            </w:r>
          </w:p>
        </w:tc>
        <w:tc>
          <w:tcPr>
            <w:tcW w:w="5909" w:type="dxa"/>
            <w:shd w:val="clear" w:color="auto" w:fill="FFFFFF" w:themeFill="background1"/>
            <w:tcMar>
              <w:top w:w="0" w:type="dxa"/>
              <w:left w:w="108" w:type="dxa"/>
              <w:bottom w:w="0" w:type="dxa"/>
              <w:right w:w="108" w:type="dxa"/>
            </w:tcMar>
            <w:hideMark/>
          </w:tcPr>
          <w:p w14:paraId="65B2BC19" w14:textId="77777777" w:rsidR="00B05AD7" w:rsidRPr="00B05AD7" w:rsidRDefault="00B05AD7" w:rsidP="003D6886">
            <w:pPr>
              <w:jc w:val="both"/>
              <w:rPr>
                <w:lang w:val="lt-LT" w:eastAsia="lt-LT"/>
              </w:rPr>
            </w:pPr>
            <w:r w:rsidRPr="00B05AD7">
              <w:rPr>
                <w:bdr w:val="none" w:sz="0" w:space="0" w:color="auto" w:frame="1"/>
                <w:lang w:val="lt-LT" w:eastAsia="lt-LT"/>
              </w:rPr>
              <w:t xml:space="preserve">1. </w:t>
            </w:r>
            <w:proofErr w:type="spellStart"/>
            <w:r w:rsidRPr="00B05AD7">
              <w:rPr>
                <w:bdr w:val="none" w:sz="0" w:space="0" w:color="auto" w:frame="1"/>
                <w:lang w:val="lt-LT" w:eastAsia="lt-LT"/>
              </w:rPr>
              <w:t>Virtualizavimo</w:t>
            </w:r>
            <w:proofErr w:type="spellEnd"/>
            <w:r w:rsidRPr="00B05AD7">
              <w:rPr>
                <w:bdr w:val="none" w:sz="0" w:space="0" w:color="auto" w:frame="1"/>
                <w:lang w:val="lt-LT" w:eastAsia="lt-LT"/>
              </w:rPr>
              <w:t xml:space="preserve"> programinė įranga turi įgalinti priskirti virtualioms tarnybinėms stotims  paskirtus ar bendrus (</w:t>
            </w:r>
            <w:r w:rsidRPr="00B05AD7">
              <w:rPr>
                <w:i/>
                <w:iCs/>
                <w:bdr w:val="none" w:sz="0" w:space="0" w:color="auto" w:frame="1"/>
                <w:lang w:val="lt-LT" w:eastAsia="lt-LT"/>
              </w:rPr>
              <w:t xml:space="preserve">angl. </w:t>
            </w:r>
            <w:proofErr w:type="spellStart"/>
            <w:r w:rsidRPr="00B05AD7">
              <w:rPr>
                <w:i/>
                <w:iCs/>
                <w:bdr w:val="none" w:sz="0" w:space="0" w:color="auto" w:frame="1"/>
                <w:lang w:val="lt-LT" w:eastAsia="lt-LT"/>
              </w:rPr>
              <w:t>shared</w:t>
            </w:r>
            <w:proofErr w:type="spellEnd"/>
            <w:r w:rsidRPr="00B05AD7">
              <w:rPr>
                <w:bdr w:val="none" w:sz="0" w:space="0" w:color="auto" w:frame="1"/>
                <w:lang w:val="lt-LT" w:eastAsia="lt-LT"/>
              </w:rPr>
              <w:t>) procesorius.</w:t>
            </w:r>
          </w:p>
          <w:p w14:paraId="14E70AB0" w14:textId="77777777" w:rsidR="00B05AD7" w:rsidRPr="00B05AD7" w:rsidRDefault="00B05AD7" w:rsidP="003D6886">
            <w:pPr>
              <w:jc w:val="both"/>
              <w:rPr>
                <w:lang w:val="lt-LT" w:eastAsia="lt-LT"/>
              </w:rPr>
            </w:pPr>
            <w:r w:rsidRPr="00B05AD7">
              <w:rPr>
                <w:bdr w:val="none" w:sz="0" w:space="0" w:color="auto" w:frame="1"/>
                <w:lang w:val="lt-LT" w:eastAsia="lt-LT"/>
              </w:rPr>
              <w:t xml:space="preserve">2. </w:t>
            </w:r>
            <w:proofErr w:type="spellStart"/>
            <w:r w:rsidRPr="00B05AD7">
              <w:rPr>
                <w:bdr w:val="none" w:sz="0" w:space="0" w:color="auto" w:frame="1"/>
                <w:lang w:val="lt-LT" w:eastAsia="lt-LT"/>
              </w:rPr>
              <w:t>Virtualizavimo</w:t>
            </w:r>
            <w:proofErr w:type="spellEnd"/>
            <w:r w:rsidRPr="00B05AD7">
              <w:rPr>
                <w:bdr w:val="none" w:sz="0" w:space="0" w:color="auto" w:frame="1"/>
                <w:lang w:val="lt-LT" w:eastAsia="lt-LT"/>
              </w:rPr>
              <w:t xml:space="preserve"> programinė įranga turi įgalinti valdyti priskirtų virtualių vietų tinklo adapterių pajėgumus.</w:t>
            </w:r>
          </w:p>
          <w:p w14:paraId="7E91C239" w14:textId="77777777" w:rsidR="00B05AD7" w:rsidRPr="00B05AD7" w:rsidRDefault="00B05AD7" w:rsidP="003D6886">
            <w:pPr>
              <w:jc w:val="both"/>
              <w:rPr>
                <w:lang w:val="lt-LT" w:eastAsia="lt-LT"/>
              </w:rPr>
            </w:pPr>
            <w:r w:rsidRPr="00B05AD7">
              <w:rPr>
                <w:bdr w:val="none" w:sz="0" w:space="0" w:color="auto" w:frame="1"/>
                <w:lang w:val="lt-LT" w:eastAsia="lt-LT"/>
              </w:rPr>
              <w:t>3. Galimybė virtualioms tarnybinėms stotims  išskirti daugiau atminties negu jos fiziškai yra virtualioje tarnybinėje stotyje. Privalo būti galimybė startuoti virtualias tarnybines stotis, kai joms skirta atmintis viršija turimos fizinės atminties kiekį.</w:t>
            </w:r>
          </w:p>
          <w:p w14:paraId="38D4FF11" w14:textId="77777777" w:rsidR="00B05AD7" w:rsidRPr="00B05AD7" w:rsidRDefault="00B05AD7" w:rsidP="003D6886">
            <w:pPr>
              <w:jc w:val="both"/>
              <w:rPr>
                <w:lang w:val="lt-LT" w:eastAsia="lt-LT"/>
              </w:rPr>
            </w:pPr>
            <w:r w:rsidRPr="00B05AD7">
              <w:rPr>
                <w:bdr w:val="none" w:sz="0" w:space="0" w:color="auto" w:frame="1"/>
                <w:lang w:val="lt-LT" w:eastAsia="lt-LT"/>
              </w:rPr>
              <w:t>4. Galimybė sugrąžinti nepanaudotą atmintį iš virtualių tarnybinių stočių (</w:t>
            </w:r>
            <w:r w:rsidRPr="00B05AD7">
              <w:rPr>
                <w:i/>
                <w:iCs/>
                <w:bdr w:val="none" w:sz="0" w:space="0" w:color="auto" w:frame="1"/>
                <w:lang w:val="lt-LT" w:eastAsia="lt-LT"/>
              </w:rPr>
              <w:t xml:space="preserve">angl. </w:t>
            </w:r>
            <w:proofErr w:type="spellStart"/>
            <w:r w:rsidRPr="00B05AD7">
              <w:rPr>
                <w:i/>
                <w:iCs/>
                <w:bdr w:val="none" w:sz="0" w:space="0" w:color="auto" w:frame="1"/>
                <w:lang w:val="lt-LT" w:eastAsia="lt-LT"/>
              </w:rPr>
              <w:t>unused</w:t>
            </w:r>
            <w:proofErr w:type="spellEnd"/>
            <w:r w:rsidRPr="00B05AD7">
              <w:rPr>
                <w:i/>
                <w:iCs/>
                <w:bdr w:val="none" w:sz="0" w:space="0" w:color="auto" w:frame="1"/>
                <w:lang w:val="lt-LT" w:eastAsia="lt-LT"/>
              </w:rPr>
              <w:t xml:space="preserve"> </w:t>
            </w:r>
            <w:proofErr w:type="spellStart"/>
            <w:r w:rsidRPr="00B05AD7">
              <w:rPr>
                <w:i/>
                <w:iCs/>
                <w:bdr w:val="none" w:sz="0" w:space="0" w:color="auto" w:frame="1"/>
                <w:lang w:val="lt-LT" w:eastAsia="lt-LT"/>
              </w:rPr>
              <w:t>memory</w:t>
            </w:r>
            <w:proofErr w:type="spellEnd"/>
            <w:r w:rsidRPr="00B05AD7">
              <w:rPr>
                <w:i/>
                <w:iCs/>
                <w:bdr w:val="none" w:sz="0" w:space="0" w:color="auto" w:frame="1"/>
                <w:lang w:val="lt-LT" w:eastAsia="lt-LT"/>
              </w:rPr>
              <w:t xml:space="preserve"> </w:t>
            </w:r>
            <w:proofErr w:type="spellStart"/>
            <w:r w:rsidRPr="00B05AD7">
              <w:rPr>
                <w:i/>
                <w:iCs/>
                <w:bdr w:val="none" w:sz="0" w:space="0" w:color="auto" w:frame="1"/>
                <w:lang w:val="lt-LT" w:eastAsia="lt-LT"/>
              </w:rPr>
              <w:t>reclamation</w:t>
            </w:r>
            <w:proofErr w:type="spellEnd"/>
            <w:r w:rsidRPr="00B05AD7">
              <w:rPr>
                <w:bdr w:val="none" w:sz="0" w:space="0" w:color="auto" w:frame="1"/>
                <w:lang w:val="lt-LT" w:eastAsia="lt-LT"/>
              </w:rPr>
              <w:t>).</w:t>
            </w:r>
          </w:p>
          <w:p w14:paraId="5E49FA7A" w14:textId="77777777" w:rsidR="00B05AD7" w:rsidRPr="00B05AD7" w:rsidRDefault="00B05AD7" w:rsidP="003D6886">
            <w:pPr>
              <w:jc w:val="both"/>
              <w:rPr>
                <w:lang w:val="lt-LT" w:eastAsia="lt-LT"/>
              </w:rPr>
            </w:pPr>
            <w:r w:rsidRPr="00B05AD7">
              <w:rPr>
                <w:bdr w:val="none" w:sz="0" w:space="0" w:color="auto" w:frame="1"/>
                <w:lang w:val="lt-LT" w:eastAsia="lt-LT"/>
              </w:rPr>
              <w:t>5. Turi būti galimybė virtualioms tarnybinėms stotims pridėti papildomus resursus (</w:t>
            </w:r>
            <w:proofErr w:type="spellStart"/>
            <w:r w:rsidRPr="00B05AD7">
              <w:rPr>
                <w:bdr w:val="none" w:sz="0" w:space="0" w:color="auto" w:frame="1"/>
                <w:lang w:val="lt-LT" w:eastAsia="lt-LT"/>
              </w:rPr>
              <w:t>CPU</w:t>
            </w:r>
            <w:proofErr w:type="spellEnd"/>
            <w:r w:rsidRPr="00B05AD7">
              <w:rPr>
                <w:bdr w:val="none" w:sz="0" w:space="0" w:color="auto" w:frame="1"/>
                <w:lang w:val="lt-LT" w:eastAsia="lt-LT"/>
              </w:rPr>
              <w:t xml:space="preserve">, atmintis, diskai, tinklo adapteriai), nestabdant virtualių tarnybinių stočių veikimo, jei tokį funkcionalumą palaiko virtualios tarnybinės stoties operacinė sistema. Galimybė pašalinti tinklo adapterius, </w:t>
            </w:r>
            <w:proofErr w:type="spellStart"/>
            <w:r w:rsidRPr="00B05AD7">
              <w:rPr>
                <w:bdr w:val="none" w:sz="0" w:space="0" w:color="auto" w:frame="1"/>
                <w:lang w:val="lt-LT" w:eastAsia="lt-LT"/>
              </w:rPr>
              <w:t>SCSI</w:t>
            </w:r>
            <w:proofErr w:type="spellEnd"/>
            <w:r w:rsidRPr="00B05AD7">
              <w:rPr>
                <w:bdr w:val="none" w:sz="0" w:space="0" w:color="auto" w:frame="1"/>
                <w:lang w:val="lt-LT" w:eastAsia="lt-LT"/>
              </w:rPr>
              <w:t xml:space="preserve"> adapterius ir diskus, nestabdant virtualių tarnybinių stočių darbo.</w:t>
            </w:r>
          </w:p>
        </w:tc>
      </w:tr>
      <w:tr w:rsidR="00B05AD7" w:rsidRPr="00B05AD7" w14:paraId="5A33AB29" w14:textId="77777777" w:rsidTr="003D6886">
        <w:tc>
          <w:tcPr>
            <w:tcW w:w="766" w:type="dxa"/>
            <w:shd w:val="clear" w:color="auto" w:fill="FFFFFF" w:themeFill="background1"/>
            <w:tcMar>
              <w:top w:w="0" w:type="dxa"/>
              <w:left w:w="108" w:type="dxa"/>
              <w:bottom w:w="0" w:type="dxa"/>
              <w:right w:w="108" w:type="dxa"/>
            </w:tcMar>
            <w:hideMark/>
          </w:tcPr>
          <w:p w14:paraId="433D563A" w14:textId="77777777" w:rsidR="00B05AD7" w:rsidRPr="00B05AD7" w:rsidRDefault="00B05AD7" w:rsidP="003D6886">
            <w:pPr>
              <w:rPr>
                <w:lang w:val="lt-LT" w:eastAsia="lt-LT"/>
              </w:rPr>
            </w:pPr>
            <w:r w:rsidRPr="00B05AD7">
              <w:rPr>
                <w:bdr w:val="none" w:sz="0" w:space="0" w:color="auto" w:frame="1"/>
                <w:lang w:val="lt-LT" w:eastAsia="lt-LT"/>
              </w:rPr>
              <w:t>2.1.13.</w:t>
            </w:r>
          </w:p>
        </w:tc>
        <w:tc>
          <w:tcPr>
            <w:tcW w:w="2954" w:type="dxa"/>
            <w:shd w:val="clear" w:color="auto" w:fill="FFFFFF" w:themeFill="background1"/>
            <w:tcMar>
              <w:top w:w="0" w:type="dxa"/>
              <w:left w:w="108" w:type="dxa"/>
              <w:bottom w:w="0" w:type="dxa"/>
              <w:right w:w="108" w:type="dxa"/>
            </w:tcMar>
            <w:hideMark/>
          </w:tcPr>
          <w:p w14:paraId="2321C158" w14:textId="77777777" w:rsidR="00B05AD7" w:rsidRPr="00B05AD7" w:rsidRDefault="00B05AD7" w:rsidP="003D6886">
            <w:pPr>
              <w:rPr>
                <w:lang w:val="lt-LT" w:eastAsia="lt-LT"/>
              </w:rPr>
            </w:pPr>
            <w:r w:rsidRPr="00B05AD7">
              <w:rPr>
                <w:bdr w:val="none" w:sz="0" w:space="0" w:color="auto" w:frame="1"/>
                <w:lang w:val="lt-LT" w:eastAsia="lt-LT"/>
              </w:rPr>
              <w:t>Virtualaus tinklo komutatorius</w:t>
            </w:r>
          </w:p>
        </w:tc>
        <w:tc>
          <w:tcPr>
            <w:tcW w:w="5909" w:type="dxa"/>
            <w:shd w:val="clear" w:color="auto" w:fill="FFFFFF" w:themeFill="background1"/>
            <w:tcMar>
              <w:top w:w="0" w:type="dxa"/>
              <w:left w:w="108" w:type="dxa"/>
              <w:bottom w:w="0" w:type="dxa"/>
              <w:right w:w="108" w:type="dxa"/>
            </w:tcMar>
            <w:hideMark/>
          </w:tcPr>
          <w:p w14:paraId="61031160" w14:textId="77777777" w:rsidR="00B05AD7" w:rsidRPr="00B05AD7" w:rsidRDefault="00B05AD7" w:rsidP="003D6886">
            <w:pPr>
              <w:jc w:val="both"/>
              <w:rPr>
                <w:lang w:val="lt-LT" w:eastAsia="lt-LT"/>
              </w:rPr>
            </w:pPr>
            <w:r w:rsidRPr="00B05AD7">
              <w:rPr>
                <w:bdr w:val="none" w:sz="0" w:space="0" w:color="auto" w:frame="1"/>
                <w:lang w:val="lt-LT" w:eastAsia="lt-LT"/>
              </w:rPr>
              <w:t xml:space="preserve">Siūloma </w:t>
            </w:r>
            <w:proofErr w:type="spellStart"/>
            <w:r w:rsidRPr="00B05AD7">
              <w:rPr>
                <w:bdr w:val="none" w:sz="0" w:space="0" w:color="auto" w:frame="1"/>
                <w:lang w:val="lt-LT" w:eastAsia="lt-LT"/>
              </w:rPr>
              <w:t>virtualizavimo</w:t>
            </w:r>
            <w:proofErr w:type="spellEnd"/>
            <w:r w:rsidRPr="00B05AD7">
              <w:rPr>
                <w:bdr w:val="none" w:sz="0" w:space="0" w:color="auto" w:frame="1"/>
                <w:lang w:val="lt-LT" w:eastAsia="lt-LT"/>
              </w:rPr>
              <w:t xml:space="preserve"> programinė įranga turi turėti galimybę kurti virtualius tinklo komutatorius.</w:t>
            </w:r>
          </w:p>
          <w:p w14:paraId="4DBE89DC" w14:textId="77777777" w:rsidR="00B05AD7" w:rsidRPr="00B05AD7" w:rsidRDefault="00B05AD7" w:rsidP="003D6886">
            <w:pPr>
              <w:jc w:val="both"/>
              <w:rPr>
                <w:lang w:val="lt-LT" w:eastAsia="lt-LT"/>
              </w:rPr>
            </w:pPr>
            <w:proofErr w:type="spellStart"/>
            <w:r w:rsidRPr="00B05AD7">
              <w:rPr>
                <w:bdr w:val="none" w:sz="0" w:space="0" w:color="auto" w:frame="1"/>
                <w:lang w:val="lt-LT" w:eastAsia="lt-LT"/>
              </w:rPr>
              <w:t>Virtualizavimo</w:t>
            </w:r>
            <w:proofErr w:type="spellEnd"/>
            <w:r w:rsidRPr="00B05AD7">
              <w:rPr>
                <w:bdr w:val="none" w:sz="0" w:space="0" w:color="auto" w:frame="1"/>
                <w:lang w:val="lt-LT" w:eastAsia="lt-LT"/>
              </w:rPr>
              <w:t xml:space="preserve"> programinė įranga turi įgalinti priskirti virtualioms tarnybinėms stotims  tinklo adapterį, virtualų tinklą ar jų kombinacijas. Privalo palaikyti (</w:t>
            </w:r>
            <w:r w:rsidRPr="00B05AD7">
              <w:rPr>
                <w:i/>
                <w:iCs/>
                <w:bdr w:val="none" w:sz="0" w:space="0" w:color="auto" w:frame="1"/>
                <w:lang w:val="lt-LT" w:eastAsia="lt-LT"/>
              </w:rPr>
              <w:t xml:space="preserve">angl. </w:t>
            </w:r>
            <w:proofErr w:type="spellStart"/>
            <w:r w:rsidRPr="00B05AD7">
              <w:rPr>
                <w:i/>
                <w:iCs/>
                <w:bdr w:val="none" w:sz="0" w:space="0" w:color="auto" w:frame="1"/>
                <w:lang w:val="lt-LT" w:eastAsia="lt-LT"/>
              </w:rPr>
              <w:t>VLAN</w:t>
            </w:r>
            <w:proofErr w:type="spellEnd"/>
            <w:r w:rsidRPr="00B05AD7">
              <w:rPr>
                <w:i/>
                <w:iCs/>
                <w:bdr w:val="none" w:sz="0" w:space="0" w:color="auto" w:frame="1"/>
                <w:lang w:val="lt-LT" w:eastAsia="lt-LT"/>
              </w:rPr>
              <w:t xml:space="preserve"> </w:t>
            </w:r>
            <w:proofErr w:type="spellStart"/>
            <w:r w:rsidRPr="00B05AD7">
              <w:rPr>
                <w:i/>
                <w:iCs/>
                <w:bdr w:val="none" w:sz="0" w:space="0" w:color="auto" w:frame="1"/>
                <w:lang w:val="lt-LT" w:eastAsia="lt-LT"/>
              </w:rPr>
              <w:t>tagging</w:t>
            </w:r>
            <w:proofErr w:type="spellEnd"/>
            <w:r w:rsidRPr="00B05AD7">
              <w:rPr>
                <w:bdr w:val="none" w:sz="0" w:space="0" w:color="auto" w:frame="1"/>
                <w:lang w:val="lt-LT" w:eastAsia="lt-LT"/>
              </w:rPr>
              <w:t>). </w:t>
            </w:r>
          </w:p>
          <w:p w14:paraId="21BB8BAC" w14:textId="77777777" w:rsidR="00B05AD7" w:rsidRPr="00B05AD7" w:rsidRDefault="00B05AD7" w:rsidP="003D6886">
            <w:pPr>
              <w:jc w:val="both"/>
              <w:rPr>
                <w:bdr w:val="none" w:sz="0" w:space="0" w:color="auto" w:frame="1"/>
                <w:lang w:val="lt-LT" w:eastAsia="lt-LT"/>
              </w:rPr>
            </w:pPr>
            <w:r w:rsidRPr="00B05AD7">
              <w:rPr>
                <w:bdr w:val="none" w:sz="0" w:space="0" w:color="auto" w:frame="1"/>
                <w:lang w:val="lt-LT" w:eastAsia="lt-LT"/>
              </w:rPr>
              <w:t xml:space="preserve">Siūloma </w:t>
            </w:r>
            <w:proofErr w:type="spellStart"/>
            <w:r w:rsidRPr="00B05AD7">
              <w:rPr>
                <w:bdr w:val="none" w:sz="0" w:space="0" w:color="auto" w:frame="1"/>
                <w:lang w:val="lt-LT" w:eastAsia="lt-LT"/>
              </w:rPr>
              <w:t>virtualizavimo</w:t>
            </w:r>
            <w:proofErr w:type="spellEnd"/>
            <w:r w:rsidRPr="00B05AD7">
              <w:rPr>
                <w:bdr w:val="none" w:sz="0" w:space="0" w:color="auto" w:frame="1"/>
                <w:lang w:val="lt-LT" w:eastAsia="lt-LT"/>
              </w:rPr>
              <w:t xml:space="preserve"> programinė įranga turi turėti centralizuotą sąsają, iš kurios galima konfigūruoti, prižiūrėti ir administruoti visas virtualioje infrastruktūroje esančius virtualius tarnybinių stočių komutatorius. (</w:t>
            </w:r>
            <w:r w:rsidRPr="00B05AD7">
              <w:rPr>
                <w:i/>
                <w:iCs/>
                <w:bdr w:val="none" w:sz="0" w:space="0" w:color="auto" w:frame="1"/>
                <w:lang w:val="lt-LT" w:eastAsia="lt-LT"/>
              </w:rPr>
              <w:t xml:space="preserve">angl. </w:t>
            </w:r>
            <w:proofErr w:type="spellStart"/>
            <w:r w:rsidRPr="00B05AD7">
              <w:rPr>
                <w:i/>
                <w:iCs/>
                <w:bdr w:val="none" w:sz="0" w:space="0" w:color="auto" w:frame="1"/>
                <w:lang w:val="lt-LT" w:eastAsia="lt-LT"/>
              </w:rPr>
              <w:t>distributed</w:t>
            </w:r>
            <w:proofErr w:type="spellEnd"/>
            <w:r w:rsidRPr="00B05AD7">
              <w:rPr>
                <w:i/>
                <w:iCs/>
                <w:bdr w:val="none" w:sz="0" w:space="0" w:color="auto" w:frame="1"/>
                <w:lang w:val="lt-LT" w:eastAsia="lt-LT"/>
              </w:rPr>
              <w:t xml:space="preserve"> </w:t>
            </w:r>
            <w:proofErr w:type="spellStart"/>
            <w:r w:rsidRPr="00B05AD7">
              <w:rPr>
                <w:i/>
                <w:iCs/>
                <w:bdr w:val="none" w:sz="0" w:space="0" w:color="auto" w:frame="1"/>
                <w:lang w:val="lt-LT" w:eastAsia="lt-LT"/>
              </w:rPr>
              <w:t>switch</w:t>
            </w:r>
            <w:proofErr w:type="spellEnd"/>
            <w:r w:rsidRPr="00B05AD7">
              <w:rPr>
                <w:bdr w:val="none" w:sz="0" w:space="0" w:color="auto" w:frame="1"/>
                <w:lang w:val="lt-LT" w:eastAsia="lt-LT"/>
              </w:rPr>
              <w:t>).</w:t>
            </w:r>
          </w:p>
          <w:p w14:paraId="32EA1BA7" w14:textId="77777777" w:rsidR="00B05AD7" w:rsidRPr="00B05AD7" w:rsidRDefault="00B05AD7" w:rsidP="003D6886">
            <w:pPr>
              <w:jc w:val="both"/>
              <w:rPr>
                <w:bdr w:val="none" w:sz="0" w:space="0" w:color="auto" w:frame="1"/>
                <w:lang w:val="lt-LT" w:eastAsia="lt-LT"/>
              </w:rPr>
            </w:pPr>
            <w:r w:rsidRPr="00B05AD7">
              <w:rPr>
                <w:bdr w:val="none" w:sz="0" w:space="0" w:color="auto" w:frame="1"/>
                <w:lang w:val="lt-LT" w:eastAsia="lt-LT"/>
              </w:rPr>
              <w:t>Turi būti galimybė atlikti tinklo srauto valdymo veiksmus: įeinančio/išeinančio tinklo greitaveikos ribojimas, dalinimas tarp skirtingų virtulių tarnybinių stočių, esančių toje pačioje fizinėje tarnybinėje stotyje.</w:t>
            </w:r>
          </w:p>
        </w:tc>
      </w:tr>
      <w:tr w:rsidR="00B05AD7" w:rsidRPr="00B05AD7" w14:paraId="70F31A6D" w14:textId="77777777" w:rsidTr="003D6886">
        <w:tc>
          <w:tcPr>
            <w:tcW w:w="766" w:type="dxa"/>
            <w:shd w:val="clear" w:color="auto" w:fill="FFFFFF" w:themeFill="background1"/>
            <w:tcMar>
              <w:top w:w="0" w:type="dxa"/>
              <w:left w:w="108" w:type="dxa"/>
              <w:bottom w:w="0" w:type="dxa"/>
              <w:right w:w="108" w:type="dxa"/>
            </w:tcMar>
            <w:hideMark/>
          </w:tcPr>
          <w:p w14:paraId="0B3A2767" w14:textId="77777777" w:rsidR="00B05AD7" w:rsidRPr="00B05AD7" w:rsidRDefault="00B05AD7" w:rsidP="003D6886">
            <w:pPr>
              <w:rPr>
                <w:lang w:val="lt-LT" w:eastAsia="lt-LT"/>
              </w:rPr>
            </w:pPr>
            <w:r w:rsidRPr="00B05AD7">
              <w:rPr>
                <w:bdr w:val="none" w:sz="0" w:space="0" w:color="auto" w:frame="1"/>
                <w:lang w:val="lt-LT" w:eastAsia="lt-LT"/>
              </w:rPr>
              <w:t>2.1.14.</w:t>
            </w:r>
          </w:p>
        </w:tc>
        <w:tc>
          <w:tcPr>
            <w:tcW w:w="2954" w:type="dxa"/>
            <w:shd w:val="clear" w:color="auto" w:fill="FFFFFF" w:themeFill="background1"/>
            <w:tcMar>
              <w:top w:w="0" w:type="dxa"/>
              <w:left w:w="108" w:type="dxa"/>
              <w:bottom w:w="0" w:type="dxa"/>
              <w:right w:w="108" w:type="dxa"/>
            </w:tcMar>
            <w:hideMark/>
          </w:tcPr>
          <w:p w14:paraId="51065649" w14:textId="77777777" w:rsidR="00B05AD7" w:rsidRPr="00B05AD7" w:rsidRDefault="00B05AD7" w:rsidP="003D6886">
            <w:pPr>
              <w:rPr>
                <w:lang w:val="lt-LT" w:eastAsia="lt-LT"/>
              </w:rPr>
            </w:pPr>
            <w:r w:rsidRPr="00B05AD7">
              <w:rPr>
                <w:bdr w:val="none" w:sz="0" w:space="0" w:color="auto" w:frame="1"/>
                <w:lang w:val="lt-LT" w:eastAsia="lt-LT"/>
              </w:rPr>
              <w:t>Dinaminis resursų paskirstymas</w:t>
            </w:r>
          </w:p>
        </w:tc>
        <w:tc>
          <w:tcPr>
            <w:tcW w:w="5909" w:type="dxa"/>
            <w:shd w:val="clear" w:color="auto" w:fill="FFFFFF" w:themeFill="background1"/>
            <w:tcMar>
              <w:top w:w="0" w:type="dxa"/>
              <w:left w:w="108" w:type="dxa"/>
              <w:bottom w:w="0" w:type="dxa"/>
              <w:right w:w="108" w:type="dxa"/>
            </w:tcMar>
            <w:hideMark/>
          </w:tcPr>
          <w:p w14:paraId="7B290D60" w14:textId="77777777" w:rsidR="00B05AD7" w:rsidRPr="00B05AD7" w:rsidRDefault="00B05AD7" w:rsidP="003D6886">
            <w:pPr>
              <w:jc w:val="both"/>
              <w:rPr>
                <w:bdr w:val="none" w:sz="0" w:space="0" w:color="auto" w:frame="1"/>
                <w:lang w:val="lt-LT" w:eastAsia="lt-LT"/>
              </w:rPr>
            </w:pPr>
            <w:proofErr w:type="spellStart"/>
            <w:r w:rsidRPr="00B05AD7">
              <w:rPr>
                <w:bdr w:val="none" w:sz="0" w:space="0" w:color="auto" w:frame="1"/>
                <w:lang w:val="lt-LT" w:eastAsia="lt-LT"/>
              </w:rPr>
              <w:t>Virtualizavimo</w:t>
            </w:r>
            <w:proofErr w:type="spellEnd"/>
            <w:r w:rsidRPr="00B05AD7">
              <w:rPr>
                <w:bdr w:val="none" w:sz="0" w:space="0" w:color="auto" w:frame="1"/>
                <w:lang w:val="lt-LT" w:eastAsia="lt-LT"/>
              </w:rPr>
              <w:t xml:space="preserve"> programinė įranga turi turėti galimybę kurti fizinių resursų telkinius (fizinių tarnybinių stočių ir </w:t>
            </w:r>
            <w:r w:rsidRPr="00B05AD7">
              <w:rPr>
                <w:bdr w:val="none" w:sz="0" w:space="0" w:color="auto" w:frame="1"/>
                <w:lang w:val="lt-LT" w:eastAsia="lt-LT"/>
              </w:rPr>
              <w:lastRenderedPageBreak/>
              <w:t>fizinių duomenų saugyklų) bei pagal apkrovos valdymo ir paskirstymo taisykles automatiškai migruoti virtualias tarnybines stotis telkinio ribose, užtikrinant optimaliausią fizinių resursų panaudojimą. Resursų perskirstymo programinė įranga taip pat turi turėti galimybę išjungti nenaudojamus resursus, taip užtikrinant efektyvų energijos panaudojimą.</w:t>
            </w:r>
          </w:p>
        </w:tc>
      </w:tr>
      <w:tr w:rsidR="00B05AD7" w:rsidRPr="00B05AD7" w14:paraId="735A7F00" w14:textId="77777777" w:rsidTr="003D6886">
        <w:tc>
          <w:tcPr>
            <w:tcW w:w="766" w:type="dxa"/>
            <w:shd w:val="clear" w:color="auto" w:fill="FFFFFF" w:themeFill="background1"/>
            <w:tcMar>
              <w:top w:w="0" w:type="dxa"/>
              <w:left w:w="108" w:type="dxa"/>
              <w:bottom w:w="0" w:type="dxa"/>
              <w:right w:w="108" w:type="dxa"/>
            </w:tcMar>
            <w:hideMark/>
          </w:tcPr>
          <w:p w14:paraId="3949BFDC" w14:textId="77777777" w:rsidR="00B05AD7" w:rsidRPr="00B05AD7" w:rsidRDefault="00B05AD7" w:rsidP="003D6886">
            <w:pPr>
              <w:rPr>
                <w:lang w:val="lt-LT" w:eastAsia="lt-LT"/>
              </w:rPr>
            </w:pPr>
            <w:r w:rsidRPr="00B05AD7">
              <w:rPr>
                <w:bdr w:val="none" w:sz="0" w:space="0" w:color="auto" w:frame="1"/>
                <w:lang w:val="lt-LT" w:eastAsia="lt-LT"/>
              </w:rPr>
              <w:lastRenderedPageBreak/>
              <w:t>2.1.15.</w:t>
            </w:r>
          </w:p>
        </w:tc>
        <w:tc>
          <w:tcPr>
            <w:tcW w:w="2954" w:type="dxa"/>
            <w:shd w:val="clear" w:color="auto" w:fill="FFFFFF" w:themeFill="background1"/>
            <w:tcMar>
              <w:top w:w="0" w:type="dxa"/>
              <w:left w:w="108" w:type="dxa"/>
              <w:bottom w:w="0" w:type="dxa"/>
              <w:right w:w="108" w:type="dxa"/>
            </w:tcMar>
            <w:hideMark/>
          </w:tcPr>
          <w:p w14:paraId="5D5222ED" w14:textId="77777777" w:rsidR="00B05AD7" w:rsidRPr="00B05AD7" w:rsidRDefault="00B05AD7" w:rsidP="003D6886">
            <w:pPr>
              <w:rPr>
                <w:lang w:val="lt-LT" w:eastAsia="lt-LT"/>
              </w:rPr>
            </w:pPr>
            <w:r w:rsidRPr="00B05AD7">
              <w:rPr>
                <w:bdr w:val="none" w:sz="0" w:space="0" w:color="auto" w:frame="1"/>
                <w:lang w:val="lt-LT" w:eastAsia="lt-LT"/>
              </w:rPr>
              <w:t>Tarnybinių stočių automatizuotas diegimas</w:t>
            </w:r>
          </w:p>
        </w:tc>
        <w:tc>
          <w:tcPr>
            <w:tcW w:w="5909" w:type="dxa"/>
            <w:shd w:val="clear" w:color="auto" w:fill="FFFFFF" w:themeFill="background1"/>
            <w:tcMar>
              <w:top w:w="0" w:type="dxa"/>
              <w:left w:w="108" w:type="dxa"/>
              <w:bottom w:w="0" w:type="dxa"/>
              <w:right w:w="108" w:type="dxa"/>
            </w:tcMar>
            <w:hideMark/>
          </w:tcPr>
          <w:p w14:paraId="3312CD4B" w14:textId="77777777" w:rsidR="00B05AD7" w:rsidRPr="00B05AD7" w:rsidRDefault="00B05AD7" w:rsidP="003D6886">
            <w:pPr>
              <w:jc w:val="both"/>
              <w:rPr>
                <w:lang w:val="lt-LT" w:eastAsia="lt-LT"/>
              </w:rPr>
            </w:pPr>
            <w:proofErr w:type="spellStart"/>
            <w:r w:rsidRPr="00B05AD7">
              <w:rPr>
                <w:bdr w:val="none" w:sz="0" w:space="0" w:color="auto" w:frame="1"/>
                <w:lang w:val="lt-LT" w:eastAsia="lt-LT"/>
              </w:rPr>
              <w:t>Virtualizavimo</w:t>
            </w:r>
            <w:proofErr w:type="spellEnd"/>
            <w:r w:rsidRPr="00B05AD7">
              <w:rPr>
                <w:bdr w:val="none" w:sz="0" w:space="0" w:color="auto" w:frame="1"/>
                <w:lang w:val="lt-LT" w:eastAsia="lt-LT"/>
              </w:rPr>
              <w:t xml:space="preserve"> programinė įranga turi turėti galimybę atlikti automatinį fizinių stočių diegimą iš centralizuoto </w:t>
            </w:r>
            <w:proofErr w:type="spellStart"/>
            <w:r w:rsidRPr="00B05AD7">
              <w:rPr>
                <w:bdr w:val="none" w:sz="0" w:space="0" w:color="auto" w:frame="1"/>
                <w:lang w:val="lt-LT" w:eastAsia="lt-LT"/>
              </w:rPr>
              <w:t>virtualizavimo</w:t>
            </w:r>
            <w:proofErr w:type="spellEnd"/>
            <w:r w:rsidRPr="00B05AD7">
              <w:rPr>
                <w:bdr w:val="none" w:sz="0" w:space="0" w:color="auto" w:frame="1"/>
                <w:lang w:val="lt-LT" w:eastAsia="lt-LT"/>
              </w:rPr>
              <w:t xml:space="preserve"> programinės įrangos valdymo serverio. Taip pat turi užtikrinti galimybę naudoti pilno/nepilno statuso tarnybinių stočių profilių aprašus, kurie leistų paspartinti diegimo ir atnaujinimo procesus.</w:t>
            </w:r>
          </w:p>
        </w:tc>
      </w:tr>
      <w:tr w:rsidR="00B05AD7" w:rsidRPr="00B05AD7" w14:paraId="504CAE41" w14:textId="77777777" w:rsidTr="003D6886">
        <w:tc>
          <w:tcPr>
            <w:tcW w:w="766" w:type="dxa"/>
            <w:shd w:val="clear" w:color="auto" w:fill="FFFFFF" w:themeFill="background1"/>
            <w:tcMar>
              <w:top w:w="0" w:type="dxa"/>
              <w:left w:w="108" w:type="dxa"/>
              <w:bottom w:w="0" w:type="dxa"/>
              <w:right w:w="108" w:type="dxa"/>
            </w:tcMar>
            <w:hideMark/>
          </w:tcPr>
          <w:p w14:paraId="71C70B26" w14:textId="77777777" w:rsidR="00B05AD7" w:rsidRPr="00B05AD7" w:rsidRDefault="00B05AD7" w:rsidP="003D6886">
            <w:pPr>
              <w:rPr>
                <w:lang w:val="lt-LT" w:eastAsia="lt-LT"/>
              </w:rPr>
            </w:pPr>
            <w:r w:rsidRPr="00B05AD7">
              <w:rPr>
                <w:bdr w:val="none" w:sz="0" w:space="0" w:color="auto" w:frame="1"/>
                <w:lang w:val="lt-LT" w:eastAsia="lt-LT"/>
              </w:rPr>
              <w:t>2.1.16.</w:t>
            </w:r>
          </w:p>
        </w:tc>
        <w:tc>
          <w:tcPr>
            <w:tcW w:w="2954" w:type="dxa"/>
            <w:shd w:val="clear" w:color="auto" w:fill="FFFFFF" w:themeFill="background1"/>
            <w:tcMar>
              <w:top w:w="0" w:type="dxa"/>
              <w:left w:w="108" w:type="dxa"/>
              <w:bottom w:w="0" w:type="dxa"/>
              <w:right w:w="108" w:type="dxa"/>
            </w:tcMar>
            <w:hideMark/>
          </w:tcPr>
          <w:p w14:paraId="7C039D39" w14:textId="77777777" w:rsidR="00B05AD7" w:rsidRPr="00B05AD7" w:rsidRDefault="00B05AD7" w:rsidP="003D6886">
            <w:pPr>
              <w:rPr>
                <w:lang w:val="lt-LT" w:eastAsia="lt-LT"/>
              </w:rPr>
            </w:pPr>
            <w:r w:rsidRPr="00B05AD7">
              <w:rPr>
                <w:bdr w:val="none" w:sz="0" w:space="0" w:color="auto" w:frame="1"/>
                <w:lang w:val="lt-LT" w:eastAsia="lt-LT"/>
              </w:rPr>
              <w:t>Skaitymo operacijų spartinimo užtikrinimas</w:t>
            </w:r>
          </w:p>
        </w:tc>
        <w:tc>
          <w:tcPr>
            <w:tcW w:w="5909" w:type="dxa"/>
            <w:shd w:val="clear" w:color="auto" w:fill="FFFFFF" w:themeFill="background1"/>
            <w:tcMar>
              <w:top w:w="0" w:type="dxa"/>
              <w:left w:w="108" w:type="dxa"/>
              <w:bottom w:w="0" w:type="dxa"/>
              <w:right w:w="108" w:type="dxa"/>
            </w:tcMar>
            <w:hideMark/>
          </w:tcPr>
          <w:p w14:paraId="31B38D9E" w14:textId="77777777" w:rsidR="00B05AD7" w:rsidRPr="00B05AD7" w:rsidRDefault="00B05AD7" w:rsidP="003D6886">
            <w:pPr>
              <w:jc w:val="both"/>
              <w:rPr>
                <w:bdr w:val="none" w:sz="0" w:space="0" w:color="auto" w:frame="1"/>
                <w:lang w:val="lt-LT" w:eastAsia="lt-LT"/>
              </w:rPr>
            </w:pPr>
            <w:r w:rsidRPr="00B05AD7">
              <w:rPr>
                <w:bdr w:val="none" w:sz="0" w:space="0" w:color="auto" w:frame="1"/>
                <w:lang w:val="lt-LT" w:eastAsia="lt-LT"/>
              </w:rPr>
              <w:t xml:space="preserve">Naudojant lokalius </w:t>
            </w:r>
            <w:r w:rsidRPr="00B05AD7">
              <w:rPr>
                <w:i/>
                <w:iCs/>
                <w:bdr w:val="none" w:sz="0" w:space="0" w:color="auto" w:frame="1"/>
                <w:lang w:val="lt-LT" w:eastAsia="lt-LT"/>
              </w:rPr>
              <w:t>“Flash”</w:t>
            </w:r>
            <w:r w:rsidRPr="00B05AD7">
              <w:rPr>
                <w:bdr w:val="none" w:sz="0" w:space="0" w:color="auto" w:frame="1"/>
                <w:lang w:val="lt-LT" w:eastAsia="lt-LT"/>
              </w:rPr>
              <w:t xml:space="preserve"> tipo virtualios tarnybinės stoties diskus siūloma programinė įranga privalo suteikti skaitymo operacijų spartinimo užtikrinimą, sumažinant skaitymo operacijų apkrovą duomenų masyve (</w:t>
            </w:r>
            <w:r w:rsidRPr="00B05AD7">
              <w:rPr>
                <w:i/>
                <w:iCs/>
                <w:bdr w:val="none" w:sz="0" w:space="0" w:color="auto" w:frame="1"/>
                <w:lang w:val="lt-LT" w:eastAsia="lt-LT"/>
              </w:rPr>
              <w:t xml:space="preserve">angl. </w:t>
            </w:r>
            <w:proofErr w:type="spellStart"/>
            <w:r w:rsidRPr="00B05AD7">
              <w:rPr>
                <w:i/>
                <w:iCs/>
                <w:bdr w:val="none" w:sz="0" w:space="0" w:color="auto" w:frame="1"/>
                <w:lang w:val="lt-LT" w:eastAsia="lt-LT"/>
              </w:rPr>
              <w:t>flash</w:t>
            </w:r>
            <w:proofErr w:type="spellEnd"/>
            <w:r w:rsidRPr="00B05AD7">
              <w:rPr>
                <w:i/>
                <w:iCs/>
                <w:bdr w:val="none" w:sz="0" w:space="0" w:color="auto" w:frame="1"/>
                <w:lang w:val="lt-LT" w:eastAsia="lt-LT"/>
              </w:rPr>
              <w:t xml:space="preserve"> </w:t>
            </w:r>
            <w:proofErr w:type="spellStart"/>
            <w:r w:rsidRPr="00B05AD7">
              <w:rPr>
                <w:i/>
                <w:iCs/>
                <w:bdr w:val="none" w:sz="0" w:space="0" w:color="auto" w:frame="1"/>
                <w:lang w:val="lt-LT" w:eastAsia="lt-LT"/>
              </w:rPr>
              <w:t>read</w:t>
            </w:r>
            <w:proofErr w:type="spellEnd"/>
            <w:r w:rsidRPr="00B05AD7">
              <w:rPr>
                <w:i/>
                <w:iCs/>
                <w:bdr w:val="none" w:sz="0" w:space="0" w:color="auto" w:frame="1"/>
                <w:lang w:val="lt-LT" w:eastAsia="lt-LT"/>
              </w:rPr>
              <w:t xml:space="preserve"> </w:t>
            </w:r>
            <w:proofErr w:type="spellStart"/>
            <w:r w:rsidRPr="00B05AD7">
              <w:rPr>
                <w:i/>
                <w:iCs/>
                <w:bdr w:val="none" w:sz="0" w:space="0" w:color="auto" w:frame="1"/>
                <w:lang w:val="lt-LT" w:eastAsia="lt-LT"/>
              </w:rPr>
              <w:t>cache</w:t>
            </w:r>
            <w:proofErr w:type="spellEnd"/>
            <w:r w:rsidRPr="00B05AD7">
              <w:rPr>
                <w:bdr w:val="none" w:sz="0" w:space="0" w:color="auto" w:frame="1"/>
                <w:lang w:val="lt-LT" w:eastAsia="lt-LT"/>
              </w:rPr>
              <w:t>).</w:t>
            </w:r>
          </w:p>
        </w:tc>
      </w:tr>
      <w:tr w:rsidR="00B05AD7" w:rsidRPr="00B05AD7" w14:paraId="37ABE2F1" w14:textId="77777777" w:rsidTr="003D6886">
        <w:tc>
          <w:tcPr>
            <w:tcW w:w="766" w:type="dxa"/>
            <w:shd w:val="clear" w:color="auto" w:fill="FFFFFF" w:themeFill="background1"/>
            <w:tcMar>
              <w:top w:w="0" w:type="dxa"/>
              <w:left w:w="108" w:type="dxa"/>
              <w:bottom w:w="0" w:type="dxa"/>
              <w:right w:w="108" w:type="dxa"/>
            </w:tcMar>
            <w:hideMark/>
          </w:tcPr>
          <w:p w14:paraId="28C5D4DF" w14:textId="77777777" w:rsidR="00B05AD7" w:rsidRPr="00B05AD7" w:rsidRDefault="00B05AD7" w:rsidP="003D6886">
            <w:pPr>
              <w:rPr>
                <w:lang w:val="lt-LT" w:eastAsia="lt-LT"/>
              </w:rPr>
            </w:pPr>
            <w:r w:rsidRPr="00B05AD7">
              <w:rPr>
                <w:bdr w:val="none" w:sz="0" w:space="0" w:color="auto" w:frame="1"/>
                <w:lang w:val="lt-LT" w:eastAsia="lt-LT"/>
              </w:rPr>
              <w:t>2.1.17.</w:t>
            </w:r>
          </w:p>
        </w:tc>
        <w:tc>
          <w:tcPr>
            <w:tcW w:w="2954" w:type="dxa"/>
            <w:shd w:val="clear" w:color="auto" w:fill="FFFFFF" w:themeFill="background1"/>
            <w:tcMar>
              <w:top w:w="0" w:type="dxa"/>
              <w:left w:w="108" w:type="dxa"/>
              <w:bottom w:w="0" w:type="dxa"/>
              <w:right w:w="108" w:type="dxa"/>
            </w:tcMar>
            <w:hideMark/>
          </w:tcPr>
          <w:p w14:paraId="48844002" w14:textId="77777777" w:rsidR="00B05AD7" w:rsidRPr="00B05AD7" w:rsidRDefault="00B05AD7" w:rsidP="003D6886">
            <w:pPr>
              <w:rPr>
                <w:lang w:val="lt-LT" w:eastAsia="lt-LT"/>
              </w:rPr>
            </w:pPr>
            <w:r w:rsidRPr="00B05AD7">
              <w:rPr>
                <w:bdr w:val="none" w:sz="0" w:space="0" w:color="auto" w:frame="1"/>
                <w:lang w:val="lt-LT" w:eastAsia="lt-LT"/>
              </w:rPr>
              <w:t>Virtulių grafinių procesorių palaikymas</w:t>
            </w:r>
          </w:p>
        </w:tc>
        <w:tc>
          <w:tcPr>
            <w:tcW w:w="5909" w:type="dxa"/>
            <w:shd w:val="clear" w:color="auto" w:fill="FFFFFF" w:themeFill="background1"/>
            <w:tcMar>
              <w:top w:w="0" w:type="dxa"/>
              <w:left w:w="108" w:type="dxa"/>
              <w:bottom w:w="0" w:type="dxa"/>
              <w:right w:w="108" w:type="dxa"/>
            </w:tcMar>
            <w:hideMark/>
          </w:tcPr>
          <w:p w14:paraId="14987421" w14:textId="77777777" w:rsidR="00B05AD7" w:rsidRPr="00B05AD7" w:rsidRDefault="00B05AD7" w:rsidP="003D6886">
            <w:pPr>
              <w:jc w:val="both"/>
              <w:rPr>
                <w:lang w:val="lt-LT" w:eastAsia="lt-LT"/>
              </w:rPr>
            </w:pPr>
            <w:r w:rsidRPr="00B05AD7">
              <w:rPr>
                <w:bdr w:val="none" w:sz="0" w:space="0" w:color="auto" w:frame="1"/>
                <w:lang w:val="lt-LT" w:eastAsia="lt-LT"/>
              </w:rPr>
              <w:t>Siūloma virtualių programinė įranga turi palaikyti virtualius grafinius procesorius.</w:t>
            </w:r>
          </w:p>
        </w:tc>
      </w:tr>
      <w:tr w:rsidR="00B05AD7" w:rsidRPr="00B05AD7" w14:paraId="11A0B350" w14:textId="77777777" w:rsidTr="003D6886">
        <w:tc>
          <w:tcPr>
            <w:tcW w:w="766" w:type="dxa"/>
            <w:shd w:val="clear" w:color="auto" w:fill="FFFFFF" w:themeFill="background1"/>
            <w:tcMar>
              <w:top w:w="0" w:type="dxa"/>
              <w:left w:w="108" w:type="dxa"/>
              <w:bottom w:w="0" w:type="dxa"/>
              <w:right w:w="108" w:type="dxa"/>
            </w:tcMar>
            <w:hideMark/>
          </w:tcPr>
          <w:p w14:paraId="582DFFEE" w14:textId="77777777" w:rsidR="00B05AD7" w:rsidRPr="00B05AD7" w:rsidRDefault="00B05AD7" w:rsidP="003D6886">
            <w:pPr>
              <w:rPr>
                <w:lang w:val="lt-LT" w:eastAsia="lt-LT"/>
              </w:rPr>
            </w:pPr>
            <w:r w:rsidRPr="00B05AD7">
              <w:rPr>
                <w:bdr w:val="none" w:sz="0" w:space="0" w:color="auto" w:frame="1"/>
                <w:lang w:val="lt-LT" w:eastAsia="lt-LT"/>
              </w:rPr>
              <w:t>2.1.18.</w:t>
            </w:r>
          </w:p>
        </w:tc>
        <w:tc>
          <w:tcPr>
            <w:tcW w:w="2954" w:type="dxa"/>
            <w:shd w:val="clear" w:color="auto" w:fill="FFFFFF" w:themeFill="background1"/>
            <w:tcMar>
              <w:top w:w="0" w:type="dxa"/>
              <w:left w:w="108" w:type="dxa"/>
              <w:bottom w:w="0" w:type="dxa"/>
              <w:right w:w="108" w:type="dxa"/>
            </w:tcMar>
            <w:hideMark/>
          </w:tcPr>
          <w:p w14:paraId="77C03921" w14:textId="77777777" w:rsidR="00B05AD7" w:rsidRPr="00B05AD7" w:rsidRDefault="00B05AD7" w:rsidP="003D6886">
            <w:pPr>
              <w:rPr>
                <w:lang w:val="lt-LT" w:eastAsia="lt-LT"/>
              </w:rPr>
            </w:pPr>
            <w:r w:rsidRPr="00B05AD7">
              <w:rPr>
                <w:bdr w:val="none" w:sz="0" w:space="0" w:color="auto" w:frame="1"/>
                <w:lang w:val="lt-LT" w:eastAsia="lt-LT"/>
              </w:rPr>
              <w:t>Atsarginių kopijų atlikimas</w:t>
            </w:r>
          </w:p>
        </w:tc>
        <w:tc>
          <w:tcPr>
            <w:tcW w:w="5909" w:type="dxa"/>
            <w:shd w:val="clear" w:color="auto" w:fill="FFFFFF" w:themeFill="background1"/>
            <w:tcMar>
              <w:top w:w="0" w:type="dxa"/>
              <w:left w:w="108" w:type="dxa"/>
              <w:bottom w:w="0" w:type="dxa"/>
              <w:right w:w="108" w:type="dxa"/>
            </w:tcMar>
            <w:hideMark/>
          </w:tcPr>
          <w:p w14:paraId="245CA7DE" w14:textId="77777777" w:rsidR="00B05AD7" w:rsidRPr="00B05AD7" w:rsidRDefault="00B05AD7" w:rsidP="003D6886">
            <w:pPr>
              <w:jc w:val="both"/>
              <w:rPr>
                <w:lang w:val="lt-LT" w:eastAsia="lt-LT"/>
              </w:rPr>
            </w:pPr>
            <w:r w:rsidRPr="00B05AD7">
              <w:rPr>
                <w:bdr w:val="none" w:sz="0" w:space="0" w:color="auto" w:frame="1"/>
                <w:lang w:val="lt-LT" w:eastAsia="lt-LT"/>
              </w:rPr>
              <w:t xml:space="preserve">Siūloma </w:t>
            </w:r>
            <w:proofErr w:type="spellStart"/>
            <w:r w:rsidRPr="00B05AD7">
              <w:rPr>
                <w:bdr w:val="none" w:sz="0" w:space="0" w:color="auto" w:frame="1"/>
                <w:lang w:val="lt-LT" w:eastAsia="lt-LT"/>
              </w:rPr>
              <w:t>virtualizavimo</w:t>
            </w:r>
            <w:proofErr w:type="spellEnd"/>
            <w:r w:rsidRPr="00B05AD7">
              <w:rPr>
                <w:bdr w:val="none" w:sz="0" w:space="0" w:color="auto" w:frame="1"/>
                <w:lang w:val="lt-LT" w:eastAsia="lt-LT"/>
              </w:rPr>
              <w:t xml:space="preserve"> programinė įranga turi suteikti galimybę atlikti virtualių tarnybinių stočių atsargines kopijas naudojant integracines sąsajas, naudojant trečiųjų šalių atsarginio kopijavimo programinę įrangą, kuri suteiktų galimybė kopijuoti ir atstatyti virtualias tarnybines stotis per siūlomą sąsają arba panaudojant operacinių sistemų ir/arba aplikacijų agentus.</w:t>
            </w:r>
          </w:p>
        </w:tc>
      </w:tr>
      <w:tr w:rsidR="00B05AD7" w:rsidRPr="00B05AD7" w14:paraId="31D11387" w14:textId="77777777" w:rsidTr="003D6886">
        <w:tc>
          <w:tcPr>
            <w:tcW w:w="766" w:type="dxa"/>
            <w:shd w:val="clear" w:color="auto" w:fill="FFFFFF" w:themeFill="background1"/>
            <w:tcMar>
              <w:top w:w="0" w:type="dxa"/>
              <w:left w:w="108" w:type="dxa"/>
              <w:bottom w:w="0" w:type="dxa"/>
              <w:right w:w="108" w:type="dxa"/>
            </w:tcMar>
            <w:hideMark/>
          </w:tcPr>
          <w:p w14:paraId="5D0BB85C" w14:textId="77777777" w:rsidR="00B05AD7" w:rsidRPr="00B05AD7" w:rsidRDefault="00B05AD7" w:rsidP="003D6886">
            <w:pPr>
              <w:rPr>
                <w:lang w:val="lt-LT" w:eastAsia="lt-LT"/>
              </w:rPr>
            </w:pPr>
            <w:r w:rsidRPr="00B05AD7">
              <w:rPr>
                <w:bdr w:val="none" w:sz="0" w:space="0" w:color="auto" w:frame="1"/>
                <w:lang w:val="lt-LT" w:eastAsia="lt-LT"/>
              </w:rPr>
              <w:t>2.1.19.</w:t>
            </w:r>
          </w:p>
        </w:tc>
        <w:tc>
          <w:tcPr>
            <w:tcW w:w="2954" w:type="dxa"/>
            <w:shd w:val="clear" w:color="auto" w:fill="FFFFFF" w:themeFill="background1"/>
            <w:tcMar>
              <w:top w:w="0" w:type="dxa"/>
              <w:left w:w="108" w:type="dxa"/>
              <w:bottom w:w="0" w:type="dxa"/>
              <w:right w:w="108" w:type="dxa"/>
            </w:tcMar>
            <w:hideMark/>
          </w:tcPr>
          <w:p w14:paraId="25AC9962" w14:textId="77777777" w:rsidR="00B05AD7" w:rsidRPr="00B05AD7" w:rsidRDefault="00B05AD7" w:rsidP="003D6886">
            <w:pPr>
              <w:rPr>
                <w:lang w:val="lt-LT" w:eastAsia="lt-LT"/>
              </w:rPr>
            </w:pPr>
            <w:r w:rsidRPr="00B05AD7">
              <w:rPr>
                <w:bdr w:val="none" w:sz="0" w:space="0" w:color="auto" w:frame="1"/>
                <w:lang w:val="lt-LT" w:eastAsia="lt-LT"/>
              </w:rPr>
              <w:t>Šifravimo galimybės</w:t>
            </w:r>
          </w:p>
        </w:tc>
        <w:tc>
          <w:tcPr>
            <w:tcW w:w="5909" w:type="dxa"/>
            <w:shd w:val="clear" w:color="auto" w:fill="FFFFFF" w:themeFill="background1"/>
            <w:tcMar>
              <w:top w:w="0" w:type="dxa"/>
              <w:left w:w="108" w:type="dxa"/>
              <w:bottom w:w="0" w:type="dxa"/>
              <w:right w:w="108" w:type="dxa"/>
            </w:tcMar>
            <w:hideMark/>
          </w:tcPr>
          <w:p w14:paraId="69851705" w14:textId="77777777" w:rsidR="00B05AD7" w:rsidRPr="00B05AD7" w:rsidRDefault="00B05AD7" w:rsidP="003D6886">
            <w:pPr>
              <w:jc w:val="both"/>
              <w:rPr>
                <w:lang w:val="lt-LT" w:eastAsia="lt-LT"/>
              </w:rPr>
            </w:pPr>
            <w:r w:rsidRPr="00B05AD7">
              <w:rPr>
                <w:bdr w:val="none" w:sz="0" w:space="0" w:color="auto" w:frame="1"/>
                <w:lang w:val="lt-LT" w:eastAsia="lt-LT"/>
              </w:rPr>
              <w:t xml:space="preserve">Siūloma </w:t>
            </w:r>
            <w:proofErr w:type="spellStart"/>
            <w:r w:rsidRPr="00B05AD7">
              <w:rPr>
                <w:bdr w:val="none" w:sz="0" w:space="0" w:color="auto" w:frame="1"/>
                <w:lang w:val="lt-LT" w:eastAsia="lt-LT"/>
              </w:rPr>
              <w:t>virtualizavimo</w:t>
            </w:r>
            <w:proofErr w:type="spellEnd"/>
            <w:r w:rsidRPr="00B05AD7">
              <w:rPr>
                <w:bdr w:val="none" w:sz="0" w:space="0" w:color="auto" w:frame="1"/>
                <w:lang w:val="lt-LT" w:eastAsia="lt-LT"/>
              </w:rPr>
              <w:t xml:space="preserve"> programinė įranga turi suteikti šifravimo galimybę veikiančioms tarnybinėms stotims.</w:t>
            </w:r>
          </w:p>
        </w:tc>
      </w:tr>
      <w:tr w:rsidR="00B05AD7" w:rsidRPr="00B05AD7" w14:paraId="32363FE2" w14:textId="77777777" w:rsidTr="003D6886">
        <w:tc>
          <w:tcPr>
            <w:tcW w:w="766" w:type="dxa"/>
            <w:shd w:val="clear" w:color="auto" w:fill="FFFFFF" w:themeFill="background1"/>
            <w:tcMar>
              <w:top w:w="0" w:type="dxa"/>
              <w:left w:w="108" w:type="dxa"/>
              <w:bottom w:w="0" w:type="dxa"/>
              <w:right w:w="108" w:type="dxa"/>
            </w:tcMar>
            <w:hideMark/>
          </w:tcPr>
          <w:p w14:paraId="3CE6ED6C" w14:textId="77777777" w:rsidR="00B05AD7" w:rsidRPr="00B05AD7" w:rsidRDefault="00B05AD7" w:rsidP="003D6886">
            <w:pPr>
              <w:rPr>
                <w:lang w:val="lt-LT" w:eastAsia="lt-LT"/>
              </w:rPr>
            </w:pPr>
            <w:r w:rsidRPr="00B05AD7">
              <w:rPr>
                <w:bdr w:val="none" w:sz="0" w:space="0" w:color="auto" w:frame="1"/>
                <w:lang w:val="lt-LT" w:eastAsia="lt-LT"/>
              </w:rPr>
              <w:t>2.1.20.</w:t>
            </w:r>
          </w:p>
        </w:tc>
        <w:tc>
          <w:tcPr>
            <w:tcW w:w="2954" w:type="dxa"/>
            <w:shd w:val="clear" w:color="auto" w:fill="FFFFFF" w:themeFill="background1"/>
            <w:tcMar>
              <w:top w:w="0" w:type="dxa"/>
              <w:left w:w="108" w:type="dxa"/>
              <w:bottom w:w="0" w:type="dxa"/>
              <w:right w:w="108" w:type="dxa"/>
            </w:tcMar>
            <w:hideMark/>
          </w:tcPr>
          <w:p w14:paraId="022F17BD" w14:textId="77777777" w:rsidR="00B05AD7" w:rsidRPr="00B05AD7" w:rsidRDefault="00B05AD7" w:rsidP="003D6886">
            <w:pPr>
              <w:rPr>
                <w:lang w:val="lt-LT" w:eastAsia="lt-LT"/>
              </w:rPr>
            </w:pPr>
            <w:r w:rsidRPr="00B05AD7">
              <w:rPr>
                <w:bdr w:val="none" w:sz="0" w:space="0" w:color="auto" w:frame="1"/>
                <w:lang w:val="lt-LT" w:eastAsia="lt-LT"/>
              </w:rPr>
              <w:t>Sistemų sveikatingumo stebėsena</w:t>
            </w:r>
          </w:p>
        </w:tc>
        <w:tc>
          <w:tcPr>
            <w:tcW w:w="5909" w:type="dxa"/>
            <w:shd w:val="clear" w:color="auto" w:fill="FFFFFF" w:themeFill="background1"/>
            <w:tcMar>
              <w:top w:w="0" w:type="dxa"/>
              <w:left w:w="108" w:type="dxa"/>
              <w:bottom w:w="0" w:type="dxa"/>
              <w:right w:w="108" w:type="dxa"/>
            </w:tcMar>
            <w:hideMark/>
          </w:tcPr>
          <w:p w14:paraId="63AE566B" w14:textId="77777777" w:rsidR="00B05AD7" w:rsidRPr="00B05AD7" w:rsidRDefault="00B05AD7" w:rsidP="003D6886">
            <w:pPr>
              <w:jc w:val="both"/>
              <w:rPr>
                <w:lang w:val="lt-LT" w:eastAsia="lt-LT"/>
              </w:rPr>
            </w:pPr>
            <w:r w:rsidRPr="00B05AD7">
              <w:rPr>
                <w:bdr w:val="none" w:sz="0" w:space="0" w:color="auto" w:frame="1"/>
                <w:lang w:val="lt-LT" w:eastAsia="lt-LT"/>
              </w:rPr>
              <w:t xml:space="preserve">Siūloma </w:t>
            </w:r>
            <w:proofErr w:type="spellStart"/>
            <w:r w:rsidRPr="00B05AD7">
              <w:rPr>
                <w:bdr w:val="none" w:sz="0" w:space="0" w:color="auto" w:frame="1"/>
                <w:lang w:val="lt-LT" w:eastAsia="lt-LT"/>
              </w:rPr>
              <w:t>virtualizavimo</w:t>
            </w:r>
            <w:proofErr w:type="spellEnd"/>
            <w:r w:rsidRPr="00B05AD7">
              <w:rPr>
                <w:bdr w:val="none" w:sz="0" w:space="0" w:color="auto" w:frame="1"/>
                <w:lang w:val="lt-LT" w:eastAsia="lt-LT"/>
              </w:rPr>
              <w:t xml:space="preserve"> programinė įranga turi turėti galimybę analizuoti virtualios infrastruktūros komponentus, dinamiškai įvertinti jų kitimą bei panaudojant iš anksto paruoštus parametrus sugeneruoti pranešimus apie galimas grėsmes, sistemos sveikatingumą, bei efektyvų jos išnaudojimą.</w:t>
            </w:r>
          </w:p>
        </w:tc>
      </w:tr>
      <w:tr w:rsidR="00B05AD7" w:rsidRPr="00B05AD7" w14:paraId="2150650A" w14:textId="77777777" w:rsidTr="003D6886">
        <w:tc>
          <w:tcPr>
            <w:tcW w:w="766" w:type="dxa"/>
            <w:shd w:val="clear" w:color="auto" w:fill="FFFFFF" w:themeFill="background1"/>
            <w:tcMar>
              <w:top w:w="0" w:type="dxa"/>
              <w:left w:w="108" w:type="dxa"/>
              <w:bottom w:w="0" w:type="dxa"/>
              <w:right w:w="108" w:type="dxa"/>
            </w:tcMar>
            <w:hideMark/>
          </w:tcPr>
          <w:p w14:paraId="663D98FE" w14:textId="77777777" w:rsidR="00B05AD7" w:rsidRPr="00B05AD7" w:rsidRDefault="00B05AD7" w:rsidP="003D6886">
            <w:pPr>
              <w:rPr>
                <w:lang w:val="lt-LT" w:eastAsia="lt-LT"/>
              </w:rPr>
            </w:pPr>
            <w:r w:rsidRPr="00B05AD7">
              <w:rPr>
                <w:bdr w:val="none" w:sz="0" w:space="0" w:color="auto" w:frame="1"/>
                <w:lang w:val="lt-LT" w:eastAsia="lt-LT"/>
              </w:rPr>
              <w:t>2.1.21.</w:t>
            </w:r>
          </w:p>
        </w:tc>
        <w:tc>
          <w:tcPr>
            <w:tcW w:w="2954" w:type="dxa"/>
            <w:shd w:val="clear" w:color="auto" w:fill="FFFFFF" w:themeFill="background1"/>
            <w:tcMar>
              <w:top w:w="0" w:type="dxa"/>
              <w:left w:w="108" w:type="dxa"/>
              <w:bottom w:w="0" w:type="dxa"/>
              <w:right w:w="108" w:type="dxa"/>
            </w:tcMar>
            <w:hideMark/>
          </w:tcPr>
          <w:p w14:paraId="64232495" w14:textId="77777777" w:rsidR="00B05AD7" w:rsidRPr="00B05AD7" w:rsidRDefault="00B05AD7" w:rsidP="003D6886">
            <w:pPr>
              <w:rPr>
                <w:lang w:val="lt-LT" w:eastAsia="lt-LT"/>
              </w:rPr>
            </w:pPr>
            <w:r w:rsidRPr="00B05AD7">
              <w:rPr>
                <w:bdr w:val="none" w:sz="0" w:space="0" w:color="auto" w:frame="1"/>
                <w:lang w:val="lt-LT" w:eastAsia="lt-LT"/>
              </w:rPr>
              <w:t>Našumo stebėsena</w:t>
            </w:r>
          </w:p>
        </w:tc>
        <w:tc>
          <w:tcPr>
            <w:tcW w:w="5909" w:type="dxa"/>
            <w:shd w:val="clear" w:color="auto" w:fill="FFFFFF" w:themeFill="background1"/>
            <w:tcMar>
              <w:top w:w="0" w:type="dxa"/>
              <w:left w:w="108" w:type="dxa"/>
              <w:bottom w:w="0" w:type="dxa"/>
              <w:right w:w="108" w:type="dxa"/>
            </w:tcMar>
            <w:hideMark/>
          </w:tcPr>
          <w:p w14:paraId="333F5FF1" w14:textId="77777777" w:rsidR="00B05AD7" w:rsidRPr="00B05AD7" w:rsidRDefault="00B05AD7" w:rsidP="003D6886">
            <w:pPr>
              <w:jc w:val="both"/>
              <w:rPr>
                <w:lang w:val="lt-LT" w:eastAsia="lt-LT"/>
              </w:rPr>
            </w:pPr>
            <w:proofErr w:type="spellStart"/>
            <w:r w:rsidRPr="00B05AD7">
              <w:rPr>
                <w:bdr w:val="none" w:sz="0" w:space="0" w:color="auto" w:frame="1"/>
                <w:lang w:val="lt-LT" w:eastAsia="lt-LT"/>
              </w:rPr>
              <w:t>Virtualizavimo</w:t>
            </w:r>
            <w:proofErr w:type="spellEnd"/>
            <w:r w:rsidRPr="00B05AD7">
              <w:rPr>
                <w:bdr w:val="none" w:sz="0" w:space="0" w:color="auto" w:frame="1"/>
                <w:lang w:val="lt-LT" w:eastAsia="lt-LT"/>
              </w:rPr>
              <w:t xml:space="preserve"> programinė įranga panaudojanti dinaminius algoritmus turi pateikti intuityvius našumo stebėjimo grafikus bei sistemos optimizavimo ir tvarkymo rekomendacijas. Turi būti galimybė sukurti Perkančiosios organizacijos poreikius atitinkančius nustatymus, tolerancijos ribas bei sprendimo veiksmus.</w:t>
            </w:r>
          </w:p>
        </w:tc>
      </w:tr>
      <w:tr w:rsidR="00B05AD7" w:rsidRPr="00B05AD7" w14:paraId="31B6B22D" w14:textId="77777777" w:rsidTr="003D6886">
        <w:tc>
          <w:tcPr>
            <w:tcW w:w="766" w:type="dxa"/>
            <w:shd w:val="clear" w:color="auto" w:fill="FFFFFF" w:themeFill="background1"/>
            <w:tcMar>
              <w:top w:w="0" w:type="dxa"/>
              <w:left w:w="108" w:type="dxa"/>
              <w:bottom w:w="0" w:type="dxa"/>
              <w:right w:w="108" w:type="dxa"/>
            </w:tcMar>
            <w:hideMark/>
          </w:tcPr>
          <w:p w14:paraId="2440E4DC" w14:textId="77777777" w:rsidR="00B05AD7" w:rsidRPr="00B05AD7" w:rsidRDefault="00B05AD7" w:rsidP="003D6886">
            <w:pPr>
              <w:rPr>
                <w:lang w:val="lt-LT" w:eastAsia="lt-LT"/>
              </w:rPr>
            </w:pPr>
            <w:r w:rsidRPr="00B05AD7">
              <w:rPr>
                <w:bdr w:val="none" w:sz="0" w:space="0" w:color="auto" w:frame="1"/>
                <w:lang w:val="lt-LT" w:eastAsia="lt-LT"/>
              </w:rPr>
              <w:t>2.1.22.</w:t>
            </w:r>
          </w:p>
        </w:tc>
        <w:tc>
          <w:tcPr>
            <w:tcW w:w="2954" w:type="dxa"/>
            <w:shd w:val="clear" w:color="auto" w:fill="FFFFFF" w:themeFill="background1"/>
            <w:tcMar>
              <w:top w:w="0" w:type="dxa"/>
              <w:left w:w="108" w:type="dxa"/>
              <w:bottom w:w="0" w:type="dxa"/>
              <w:right w:w="108" w:type="dxa"/>
            </w:tcMar>
            <w:hideMark/>
          </w:tcPr>
          <w:p w14:paraId="6898968C" w14:textId="77777777" w:rsidR="00B05AD7" w:rsidRPr="00B05AD7" w:rsidRDefault="00B05AD7" w:rsidP="003D6886">
            <w:pPr>
              <w:rPr>
                <w:lang w:val="lt-LT" w:eastAsia="lt-LT"/>
              </w:rPr>
            </w:pPr>
            <w:r w:rsidRPr="00B05AD7">
              <w:rPr>
                <w:bdr w:val="none" w:sz="0" w:space="0" w:color="auto" w:frame="1"/>
                <w:lang w:val="lt-LT" w:eastAsia="lt-LT"/>
              </w:rPr>
              <w:t>Virtualios infrastruktūros valdymas ir optimizavimas</w:t>
            </w:r>
          </w:p>
        </w:tc>
        <w:tc>
          <w:tcPr>
            <w:tcW w:w="5909" w:type="dxa"/>
            <w:shd w:val="clear" w:color="auto" w:fill="FFFFFF" w:themeFill="background1"/>
            <w:tcMar>
              <w:top w:w="0" w:type="dxa"/>
              <w:left w:w="108" w:type="dxa"/>
              <w:bottom w:w="0" w:type="dxa"/>
              <w:right w:w="108" w:type="dxa"/>
            </w:tcMar>
            <w:hideMark/>
          </w:tcPr>
          <w:p w14:paraId="40D475C4" w14:textId="77777777" w:rsidR="00B05AD7" w:rsidRPr="00B05AD7" w:rsidRDefault="00B05AD7" w:rsidP="003D6886">
            <w:pPr>
              <w:jc w:val="both"/>
              <w:rPr>
                <w:lang w:val="lt-LT" w:eastAsia="lt-LT"/>
              </w:rPr>
            </w:pPr>
            <w:proofErr w:type="spellStart"/>
            <w:r w:rsidRPr="00B05AD7">
              <w:rPr>
                <w:bdr w:val="none" w:sz="0" w:space="0" w:color="auto" w:frame="1"/>
                <w:lang w:val="lt-LT" w:eastAsia="lt-LT"/>
              </w:rPr>
              <w:t>Virtualizavimo</w:t>
            </w:r>
            <w:proofErr w:type="spellEnd"/>
            <w:r w:rsidRPr="00B05AD7">
              <w:rPr>
                <w:bdr w:val="none" w:sz="0" w:space="0" w:color="auto" w:frame="1"/>
                <w:lang w:val="lt-LT" w:eastAsia="lt-LT"/>
              </w:rPr>
              <w:t xml:space="preserve"> programinė įranga turi turėti galimybę, įvertinant realius virtualių tarnybinių stočių poreikius bei sukonfigūruotus infrastruktūros komponentus pateikti vertinimus dėl perteklinių resursų priskyrimo (virtualių procesorių, atminties ir disko vietos). Turi būti galimybė numatyti ateities projektus bei jų poreikius ir šiuos duomenis įtraukti į efektyvaus panaudojimo įvertinimą.</w:t>
            </w:r>
          </w:p>
        </w:tc>
      </w:tr>
      <w:tr w:rsidR="00B05AD7" w:rsidRPr="00B05AD7" w14:paraId="20AED404" w14:textId="77777777" w:rsidTr="003D6886">
        <w:trPr>
          <w:trHeight w:val="300"/>
        </w:trPr>
        <w:tc>
          <w:tcPr>
            <w:tcW w:w="766" w:type="dxa"/>
            <w:shd w:val="clear" w:color="auto" w:fill="FFFFFF" w:themeFill="background1"/>
            <w:tcMar>
              <w:top w:w="0" w:type="dxa"/>
              <w:left w:w="108" w:type="dxa"/>
              <w:bottom w:w="0" w:type="dxa"/>
              <w:right w:w="108" w:type="dxa"/>
            </w:tcMar>
            <w:hideMark/>
          </w:tcPr>
          <w:p w14:paraId="48DE373F" w14:textId="77777777" w:rsidR="00B05AD7" w:rsidRPr="00B05AD7" w:rsidRDefault="00B05AD7" w:rsidP="003D6886">
            <w:pPr>
              <w:rPr>
                <w:lang w:val="lt-LT" w:eastAsia="lt-LT"/>
              </w:rPr>
            </w:pPr>
            <w:r w:rsidRPr="00B05AD7">
              <w:rPr>
                <w:bdr w:val="none" w:sz="0" w:space="0" w:color="auto" w:frame="1"/>
                <w:lang w:val="lt-LT" w:eastAsia="lt-LT"/>
              </w:rPr>
              <w:t>2.1.</w:t>
            </w:r>
            <w:r w:rsidRPr="00B05AD7">
              <w:rPr>
                <w:lang w:val="lt-LT" w:eastAsia="lt-LT"/>
              </w:rPr>
              <w:t>23.</w:t>
            </w:r>
          </w:p>
        </w:tc>
        <w:tc>
          <w:tcPr>
            <w:tcW w:w="2954" w:type="dxa"/>
            <w:shd w:val="clear" w:color="auto" w:fill="FFFFFF" w:themeFill="background1"/>
            <w:tcMar>
              <w:top w:w="0" w:type="dxa"/>
              <w:left w:w="108" w:type="dxa"/>
              <w:bottom w:w="0" w:type="dxa"/>
              <w:right w:w="108" w:type="dxa"/>
            </w:tcMar>
            <w:hideMark/>
          </w:tcPr>
          <w:p w14:paraId="0FFA4FFF" w14:textId="77777777" w:rsidR="00B05AD7" w:rsidRPr="00B05AD7" w:rsidRDefault="00B05AD7" w:rsidP="003D6886">
            <w:pPr>
              <w:rPr>
                <w:lang w:val="lt-LT" w:eastAsia="lt-LT"/>
              </w:rPr>
            </w:pPr>
            <w:r w:rsidRPr="00B05AD7">
              <w:rPr>
                <w:lang w:val="lt-LT" w:eastAsia="lt-LT"/>
              </w:rPr>
              <w:t xml:space="preserve">Centralizuotas </w:t>
            </w:r>
            <w:proofErr w:type="spellStart"/>
            <w:r w:rsidRPr="00B05AD7">
              <w:rPr>
                <w:lang w:val="lt-LT" w:eastAsia="lt-LT"/>
              </w:rPr>
              <w:t>virtualizavimo</w:t>
            </w:r>
            <w:proofErr w:type="spellEnd"/>
            <w:r w:rsidRPr="00B05AD7">
              <w:rPr>
                <w:lang w:val="lt-LT" w:eastAsia="lt-LT"/>
              </w:rPr>
              <w:t xml:space="preserve"> programinės įrangos valdymo serveris</w:t>
            </w:r>
          </w:p>
        </w:tc>
        <w:tc>
          <w:tcPr>
            <w:tcW w:w="5909" w:type="dxa"/>
            <w:shd w:val="clear" w:color="auto" w:fill="FFFFFF" w:themeFill="background1"/>
            <w:tcMar>
              <w:top w:w="0" w:type="dxa"/>
              <w:left w:w="108" w:type="dxa"/>
              <w:bottom w:w="0" w:type="dxa"/>
              <w:right w:w="108" w:type="dxa"/>
            </w:tcMar>
            <w:hideMark/>
          </w:tcPr>
          <w:p w14:paraId="10DB9087" w14:textId="77777777" w:rsidR="00B05AD7" w:rsidRPr="00B05AD7" w:rsidRDefault="00B05AD7" w:rsidP="003D6886">
            <w:pPr>
              <w:jc w:val="both"/>
              <w:rPr>
                <w:lang w:val="lt-LT" w:eastAsia="lt-LT"/>
              </w:rPr>
            </w:pPr>
            <w:r w:rsidRPr="00B05AD7">
              <w:rPr>
                <w:lang w:val="lt-LT" w:eastAsia="lt-LT"/>
              </w:rPr>
              <w:t xml:space="preserve">Centralizuotas </w:t>
            </w:r>
            <w:proofErr w:type="spellStart"/>
            <w:r w:rsidRPr="00B05AD7">
              <w:rPr>
                <w:lang w:val="lt-LT" w:eastAsia="lt-LT"/>
              </w:rPr>
              <w:t>virtualizavimo</w:t>
            </w:r>
            <w:proofErr w:type="spellEnd"/>
            <w:r w:rsidRPr="00B05AD7">
              <w:rPr>
                <w:lang w:val="lt-LT" w:eastAsia="lt-LT"/>
              </w:rPr>
              <w:t xml:space="preserve"> programinės įrangos valdymo serveris turi būti suderinamas su siūloma </w:t>
            </w:r>
            <w:proofErr w:type="spellStart"/>
            <w:r w:rsidRPr="00B05AD7">
              <w:rPr>
                <w:lang w:val="lt-LT" w:eastAsia="lt-LT"/>
              </w:rPr>
              <w:t>virtualizavimo</w:t>
            </w:r>
            <w:proofErr w:type="spellEnd"/>
            <w:r w:rsidRPr="00B05AD7">
              <w:rPr>
                <w:lang w:val="lt-LT" w:eastAsia="lt-LT"/>
              </w:rPr>
              <w:t xml:space="preserve"> programine įranga.</w:t>
            </w:r>
          </w:p>
          <w:p w14:paraId="524448EF" w14:textId="77777777" w:rsidR="00B05AD7" w:rsidRPr="00B05AD7" w:rsidRDefault="00B05AD7" w:rsidP="003D6886">
            <w:pPr>
              <w:jc w:val="both"/>
              <w:rPr>
                <w:lang w:val="lt-LT" w:eastAsia="lt-LT"/>
              </w:rPr>
            </w:pPr>
            <w:r w:rsidRPr="00B05AD7">
              <w:rPr>
                <w:lang w:val="lt-LT" w:eastAsia="lt-LT"/>
              </w:rPr>
              <w:lastRenderedPageBreak/>
              <w:t xml:space="preserve">Centralizuotas valdymo serveris privalo palaikyti visą siūlomos </w:t>
            </w:r>
            <w:proofErr w:type="spellStart"/>
            <w:r w:rsidRPr="00B05AD7">
              <w:rPr>
                <w:lang w:val="lt-LT" w:eastAsia="lt-LT"/>
              </w:rPr>
              <w:t>virtualizavimo</w:t>
            </w:r>
            <w:proofErr w:type="spellEnd"/>
            <w:r w:rsidRPr="00B05AD7">
              <w:rPr>
                <w:lang w:val="lt-LT" w:eastAsia="lt-LT"/>
              </w:rPr>
              <w:t xml:space="preserve"> programinės įrangos funkcionalumo valdymą (virtualių tarnybinių stočių konfigūravimą ir valdymą, centralizuotą sąsają, iš kurios galima konfigūruoti, prižiūrėti ir administruoti visus virtualioje infrastruktūroje esančius virtualius tarnybinių stočių komutatorius).</w:t>
            </w:r>
          </w:p>
        </w:tc>
      </w:tr>
      <w:tr w:rsidR="00B05AD7" w:rsidRPr="00B05AD7" w14:paraId="3762B600" w14:textId="77777777" w:rsidTr="003D6886">
        <w:trPr>
          <w:trHeight w:val="300"/>
        </w:trPr>
        <w:tc>
          <w:tcPr>
            <w:tcW w:w="766" w:type="dxa"/>
            <w:shd w:val="clear" w:color="auto" w:fill="FFFFFF" w:themeFill="background1"/>
            <w:tcMar>
              <w:top w:w="0" w:type="dxa"/>
              <w:left w:w="108" w:type="dxa"/>
              <w:bottom w:w="0" w:type="dxa"/>
              <w:right w:w="108" w:type="dxa"/>
            </w:tcMar>
            <w:hideMark/>
          </w:tcPr>
          <w:p w14:paraId="6E085319" w14:textId="77777777" w:rsidR="00B05AD7" w:rsidRPr="00B05AD7" w:rsidRDefault="00B05AD7" w:rsidP="003D6886">
            <w:pPr>
              <w:rPr>
                <w:lang w:val="lt-LT" w:eastAsia="lt-LT"/>
              </w:rPr>
            </w:pPr>
            <w:r w:rsidRPr="00B05AD7">
              <w:rPr>
                <w:bdr w:val="none" w:sz="0" w:space="0" w:color="auto" w:frame="1"/>
                <w:lang w:val="lt-LT" w:eastAsia="lt-LT"/>
              </w:rPr>
              <w:lastRenderedPageBreak/>
              <w:t>2.1.</w:t>
            </w:r>
            <w:r w:rsidRPr="00B05AD7">
              <w:rPr>
                <w:lang w:val="lt-LT" w:eastAsia="lt-LT"/>
              </w:rPr>
              <w:t>24.</w:t>
            </w:r>
          </w:p>
        </w:tc>
        <w:tc>
          <w:tcPr>
            <w:tcW w:w="2954" w:type="dxa"/>
            <w:shd w:val="clear" w:color="auto" w:fill="FFFFFF" w:themeFill="background1"/>
            <w:tcMar>
              <w:top w:w="0" w:type="dxa"/>
              <w:left w:w="108" w:type="dxa"/>
              <w:bottom w:w="0" w:type="dxa"/>
              <w:right w:w="108" w:type="dxa"/>
            </w:tcMar>
            <w:hideMark/>
          </w:tcPr>
          <w:p w14:paraId="5068E862" w14:textId="77777777" w:rsidR="00B05AD7" w:rsidRPr="00B05AD7" w:rsidRDefault="00B05AD7" w:rsidP="003D6886">
            <w:pPr>
              <w:rPr>
                <w:lang w:val="lt-LT" w:eastAsia="lt-LT"/>
              </w:rPr>
            </w:pPr>
            <w:r w:rsidRPr="00B05AD7">
              <w:rPr>
                <w:lang w:val="lt-LT" w:eastAsia="lt-LT"/>
              </w:rPr>
              <w:t xml:space="preserve">Centralizuoto </w:t>
            </w:r>
            <w:proofErr w:type="spellStart"/>
            <w:r w:rsidRPr="00B05AD7">
              <w:rPr>
                <w:lang w:val="lt-LT" w:eastAsia="lt-LT"/>
              </w:rPr>
              <w:t>virtualizavimo</w:t>
            </w:r>
            <w:proofErr w:type="spellEnd"/>
            <w:r w:rsidRPr="00B05AD7">
              <w:rPr>
                <w:lang w:val="lt-LT" w:eastAsia="lt-LT"/>
              </w:rPr>
              <w:t xml:space="preserve"> programinės įrangos valdymo serverio aukšto patikimumo užtikrinimas</w:t>
            </w:r>
          </w:p>
        </w:tc>
        <w:tc>
          <w:tcPr>
            <w:tcW w:w="5909" w:type="dxa"/>
            <w:shd w:val="clear" w:color="auto" w:fill="FFFFFF" w:themeFill="background1"/>
            <w:tcMar>
              <w:top w:w="0" w:type="dxa"/>
              <w:left w:w="108" w:type="dxa"/>
              <w:bottom w:w="0" w:type="dxa"/>
              <w:right w:w="108" w:type="dxa"/>
            </w:tcMar>
            <w:hideMark/>
          </w:tcPr>
          <w:p w14:paraId="63A7CCA5" w14:textId="77777777" w:rsidR="00B05AD7" w:rsidRPr="00B05AD7" w:rsidRDefault="00B05AD7" w:rsidP="003D6886">
            <w:pPr>
              <w:jc w:val="both"/>
              <w:rPr>
                <w:lang w:val="lt-LT" w:eastAsia="lt-LT"/>
              </w:rPr>
            </w:pPr>
            <w:r w:rsidRPr="00B05AD7">
              <w:rPr>
                <w:lang w:val="lt-LT" w:eastAsia="lt-LT"/>
              </w:rPr>
              <w:t xml:space="preserve">Centralizuotas </w:t>
            </w:r>
            <w:proofErr w:type="spellStart"/>
            <w:r w:rsidRPr="00B05AD7">
              <w:rPr>
                <w:lang w:val="lt-LT" w:eastAsia="lt-LT"/>
              </w:rPr>
              <w:t>virtualizavimo</w:t>
            </w:r>
            <w:proofErr w:type="spellEnd"/>
            <w:r w:rsidRPr="00B05AD7">
              <w:rPr>
                <w:lang w:val="lt-LT" w:eastAsia="lt-LT"/>
              </w:rPr>
              <w:t xml:space="preserve"> programinės įrangos valdymo serveris turi palaikyti siūlomos </w:t>
            </w:r>
            <w:proofErr w:type="spellStart"/>
            <w:r w:rsidRPr="00B05AD7">
              <w:rPr>
                <w:lang w:val="lt-LT" w:eastAsia="lt-LT"/>
              </w:rPr>
              <w:t>virtualizavimo</w:t>
            </w:r>
            <w:proofErr w:type="spellEnd"/>
            <w:r w:rsidRPr="00B05AD7">
              <w:rPr>
                <w:lang w:val="lt-LT" w:eastAsia="lt-LT"/>
              </w:rPr>
              <w:t xml:space="preserve"> programinės įrangos gamintojo aukšto patikimumo sprendimą (</w:t>
            </w:r>
            <w:r w:rsidRPr="00B05AD7">
              <w:rPr>
                <w:i/>
                <w:iCs/>
                <w:bdr w:val="none" w:sz="0" w:space="0" w:color="auto" w:frame="1"/>
                <w:lang w:val="lt-LT" w:eastAsia="lt-LT"/>
              </w:rPr>
              <w:t xml:space="preserve">angl. </w:t>
            </w:r>
            <w:proofErr w:type="spellStart"/>
            <w:r w:rsidRPr="00B05AD7">
              <w:rPr>
                <w:i/>
                <w:iCs/>
                <w:bdr w:val="none" w:sz="0" w:space="0" w:color="auto" w:frame="1"/>
                <w:lang w:val="lt-LT" w:eastAsia="lt-LT"/>
              </w:rPr>
              <w:t>h</w:t>
            </w:r>
            <w:r w:rsidRPr="00B05AD7">
              <w:rPr>
                <w:i/>
                <w:iCs/>
                <w:lang w:val="lt-LT" w:eastAsia="lt-LT"/>
              </w:rPr>
              <w:t>igh</w:t>
            </w:r>
            <w:proofErr w:type="spellEnd"/>
            <w:r w:rsidRPr="00B05AD7">
              <w:rPr>
                <w:i/>
                <w:iCs/>
                <w:lang w:val="lt-LT" w:eastAsia="lt-LT"/>
              </w:rPr>
              <w:t xml:space="preserve"> </w:t>
            </w:r>
            <w:proofErr w:type="spellStart"/>
            <w:r w:rsidRPr="00B05AD7">
              <w:rPr>
                <w:i/>
                <w:iCs/>
                <w:lang w:val="lt-LT" w:eastAsia="lt-LT"/>
              </w:rPr>
              <w:t>availability</w:t>
            </w:r>
            <w:proofErr w:type="spellEnd"/>
            <w:r w:rsidRPr="00B05AD7">
              <w:rPr>
                <w:i/>
                <w:iCs/>
                <w:lang w:val="lt-LT" w:eastAsia="lt-LT"/>
              </w:rPr>
              <w:t>)</w:t>
            </w:r>
            <w:r w:rsidRPr="00B05AD7">
              <w:rPr>
                <w:lang w:val="lt-LT" w:eastAsia="lt-LT"/>
              </w:rPr>
              <w:t> užtikrinantį automatinį valdymo serverio veiklos pratęsimą pagrindinio valdymo serverio praradimo atveju.</w:t>
            </w:r>
          </w:p>
        </w:tc>
      </w:tr>
      <w:tr w:rsidR="00B05AD7" w:rsidRPr="00B05AD7" w14:paraId="4FC51CAE" w14:textId="77777777" w:rsidTr="003D6886">
        <w:trPr>
          <w:trHeight w:val="300"/>
        </w:trPr>
        <w:tc>
          <w:tcPr>
            <w:tcW w:w="766" w:type="dxa"/>
            <w:shd w:val="clear" w:color="auto" w:fill="FFFFFF" w:themeFill="background1"/>
            <w:tcMar>
              <w:top w:w="0" w:type="dxa"/>
              <w:left w:w="108" w:type="dxa"/>
              <w:bottom w:w="0" w:type="dxa"/>
              <w:right w:w="108" w:type="dxa"/>
            </w:tcMar>
          </w:tcPr>
          <w:p w14:paraId="60ECF298" w14:textId="77777777" w:rsidR="00B05AD7" w:rsidRPr="00B05AD7" w:rsidRDefault="00B05AD7" w:rsidP="003D6886">
            <w:pPr>
              <w:rPr>
                <w:bdr w:val="none" w:sz="0" w:space="0" w:color="auto" w:frame="1"/>
                <w:lang w:val="lt-LT" w:eastAsia="lt-LT"/>
              </w:rPr>
            </w:pPr>
            <w:r w:rsidRPr="00B05AD7">
              <w:rPr>
                <w:bdr w:val="none" w:sz="0" w:space="0" w:color="auto" w:frame="1"/>
                <w:lang w:val="lt-LT" w:eastAsia="lt-LT"/>
              </w:rPr>
              <w:t>2.1.25.</w:t>
            </w:r>
          </w:p>
        </w:tc>
        <w:tc>
          <w:tcPr>
            <w:tcW w:w="2954" w:type="dxa"/>
            <w:shd w:val="clear" w:color="auto" w:fill="FFFFFF" w:themeFill="background1"/>
            <w:tcMar>
              <w:top w:w="0" w:type="dxa"/>
              <w:left w:w="108" w:type="dxa"/>
              <w:bottom w:w="0" w:type="dxa"/>
              <w:right w:w="108" w:type="dxa"/>
            </w:tcMar>
          </w:tcPr>
          <w:p w14:paraId="7D238DD4" w14:textId="77777777" w:rsidR="00B05AD7" w:rsidRPr="00B05AD7" w:rsidRDefault="00B05AD7" w:rsidP="003D6886">
            <w:pPr>
              <w:rPr>
                <w:lang w:val="lt-LT" w:eastAsia="lt-LT"/>
              </w:rPr>
            </w:pPr>
            <w:r w:rsidRPr="00B05AD7">
              <w:rPr>
                <w:lang w:val="lt-LT" w:eastAsia="lt-LT"/>
              </w:rPr>
              <w:t>Replikavimo palaikymas</w:t>
            </w:r>
          </w:p>
        </w:tc>
        <w:tc>
          <w:tcPr>
            <w:tcW w:w="5909" w:type="dxa"/>
            <w:shd w:val="clear" w:color="auto" w:fill="FFFFFF" w:themeFill="background1"/>
            <w:tcMar>
              <w:top w:w="0" w:type="dxa"/>
              <w:left w:w="108" w:type="dxa"/>
              <w:bottom w:w="0" w:type="dxa"/>
              <w:right w:w="108" w:type="dxa"/>
            </w:tcMar>
          </w:tcPr>
          <w:p w14:paraId="5804EB56" w14:textId="77777777" w:rsidR="00B05AD7" w:rsidRPr="00B05AD7" w:rsidRDefault="00B05AD7" w:rsidP="003D6886">
            <w:pPr>
              <w:jc w:val="both"/>
              <w:rPr>
                <w:lang w:val="lt-LT" w:eastAsia="lt-LT"/>
              </w:rPr>
            </w:pPr>
            <w:r w:rsidRPr="00B05AD7">
              <w:rPr>
                <w:lang w:val="lt-LT" w:eastAsia="lt-LT"/>
              </w:rPr>
              <w:t xml:space="preserve">Turi palaikyti </w:t>
            </w:r>
            <w:r w:rsidRPr="00B05AD7">
              <w:rPr>
                <w:i/>
                <w:iCs/>
                <w:lang w:val="lt-LT" w:eastAsia="lt-LT"/>
              </w:rPr>
              <w:t>„</w:t>
            </w:r>
            <w:proofErr w:type="spellStart"/>
            <w:r w:rsidRPr="00B05AD7">
              <w:rPr>
                <w:i/>
                <w:iCs/>
                <w:lang w:val="lt-LT" w:eastAsia="lt-LT"/>
              </w:rPr>
              <w:t>VMware</w:t>
            </w:r>
            <w:proofErr w:type="spellEnd"/>
            <w:r w:rsidRPr="00B05AD7">
              <w:rPr>
                <w:i/>
                <w:iCs/>
                <w:lang w:val="lt-LT" w:eastAsia="lt-LT"/>
              </w:rPr>
              <w:t xml:space="preserve"> </w:t>
            </w:r>
            <w:proofErr w:type="spellStart"/>
            <w:r w:rsidRPr="00B05AD7">
              <w:rPr>
                <w:i/>
                <w:iCs/>
                <w:lang w:val="lt-LT" w:eastAsia="lt-LT"/>
              </w:rPr>
              <w:t>Live</w:t>
            </w:r>
            <w:proofErr w:type="spellEnd"/>
            <w:r w:rsidRPr="00B05AD7">
              <w:rPr>
                <w:i/>
                <w:iCs/>
                <w:lang w:val="lt-LT" w:eastAsia="lt-LT"/>
              </w:rPr>
              <w:t xml:space="preserve"> </w:t>
            </w:r>
            <w:proofErr w:type="spellStart"/>
            <w:r w:rsidRPr="00B05AD7">
              <w:rPr>
                <w:i/>
                <w:iCs/>
                <w:lang w:val="lt-LT" w:eastAsia="lt-LT"/>
              </w:rPr>
              <w:t>Site</w:t>
            </w:r>
            <w:proofErr w:type="spellEnd"/>
            <w:r w:rsidRPr="00B05AD7">
              <w:rPr>
                <w:i/>
                <w:iCs/>
                <w:lang w:val="lt-LT" w:eastAsia="lt-LT"/>
              </w:rPr>
              <w:t xml:space="preserve"> </w:t>
            </w:r>
            <w:proofErr w:type="spellStart"/>
            <w:r w:rsidRPr="00B05AD7">
              <w:rPr>
                <w:i/>
                <w:iCs/>
                <w:lang w:val="lt-LT" w:eastAsia="lt-LT"/>
              </w:rPr>
              <w:t>Recovery</w:t>
            </w:r>
            <w:proofErr w:type="spellEnd"/>
            <w:r w:rsidRPr="00B05AD7">
              <w:rPr>
                <w:i/>
                <w:iCs/>
                <w:lang w:val="lt-LT" w:eastAsia="lt-LT"/>
              </w:rPr>
              <w:t>“</w:t>
            </w:r>
            <w:r w:rsidRPr="00B05AD7">
              <w:rPr>
                <w:lang w:val="lt-LT" w:eastAsia="lt-LT"/>
              </w:rPr>
              <w:t xml:space="preserve"> technologiją ar lygiavertę.</w:t>
            </w:r>
          </w:p>
        </w:tc>
      </w:tr>
      <w:tr w:rsidR="00B05AD7" w:rsidRPr="00B05AD7" w14:paraId="48B369CB" w14:textId="77777777" w:rsidTr="003D6886">
        <w:tc>
          <w:tcPr>
            <w:tcW w:w="766" w:type="dxa"/>
            <w:shd w:val="clear" w:color="auto" w:fill="FFFFFF" w:themeFill="background1"/>
            <w:tcMar>
              <w:top w:w="0" w:type="dxa"/>
              <w:left w:w="108" w:type="dxa"/>
              <w:bottom w:w="0" w:type="dxa"/>
              <w:right w:w="108" w:type="dxa"/>
            </w:tcMar>
            <w:hideMark/>
          </w:tcPr>
          <w:p w14:paraId="57EA2244" w14:textId="77777777" w:rsidR="00B05AD7" w:rsidRPr="00B05AD7" w:rsidRDefault="00B05AD7" w:rsidP="003D6886">
            <w:pPr>
              <w:rPr>
                <w:lang w:val="lt-LT" w:eastAsia="lt-LT"/>
              </w:rPr>
            </w:pPr>
            <w:r w:rsidRPr="00B05AD7">
              <w:rPr>
                <w:bdr w:val="none" w:sz="0" w:space="0" w:color="auto" w:frame="1"/>
                <w:lang w:val="lt-LT" w:eastAsia="lt-LT"/>
              </w:rPr>
              <w:t>2.1.26.</w:t>
            </w:r>
          </w:p>
        </w:tc>
        <w:tc>
          <w:tcPr>
            <w:tcW w:w="2954" w:type="dxa"/>
            <w:shd w:val="clear" w:color="auto" w:fill="FFFFFF" w:themeFill="background1"/>
            <w:tcMar>
              <w:top w:w="0" w:type="dxa"/>
              <w:left w:w="108" w:type="dxa"/>
              <w:bottom w:w="0" w:type="dxa"/>
              <w:right w:w="108" w:type="dxa"/>
            </w:tcMar>
            <w:hideMark/>
          </w:tcPr>
          <w:p w14:paraId="4C31697D" w14:textId="77777777" w:rsidR="00B05AD7" w:rsidRPr="00B05AD7" w:rsidRDefault="00B05AD7" w:rsidP="003D6886">
            <w:pPr>
              <w:rPr>
                <w:lang w:val="lt-LT" w:eastAsia="lt-LT"/>
              </w:rPr>
            </w:pPr>
            <w:r w:rsidRPr="00B05AD7">
              <w:rPr>
                <w:bdr w:val="none" w:sz="0" w:space="0" w:color="auto" w:frame="1"/>
                <w:lang w:val="lt-LT" w:eastAsia="lt-LT"/>
              </w:rPr>
              <w:t>Suderinamumas su Perkančiosios organizacijos naudojama virtualizacijos platforma</w:t>
            </w:r>
          </w:p>
        </w:tc>
        <w:tc>
          <w:tcPr>
            <w:tcW w:w="5909" w:type="dxa"/>
            <w:shd w:val="clear" w:color="auto" w:fill="FFFFFF" w:themeFill="background1"/>
            <w:tcMar>
              <w:top w:w="0" w:type="dxa"/>
              <w:left w:w="108" w:type="dxa"/>
              <w:bottom w:w="0" w:type="dxa"/>
              <w:right w:w="108" w:type="dxa"/>
            </w:tcMar>
            <w:hideMark/>
          </w:tcPr>
          <w:p w14:paraId="1EA8B1A3" w14:textId="77777777" w:rsidR="00B05AD7" w:rsidRPr="00B05AD7" w:rsidRDefault="00B05AD7" w:rsidP="003D6886">
            <w:pPr>
              <w:jc w:val="both"/>
              <w:rPr>
                <w:lang w:val="lt-LT" w:eastAsia="lt-LT"/>
              </w:rPr>
            </w:pPr>
            <w:r w:rsidRPr="00B05AD7">
              <w:rPr>
                <w:bdr w:val="none" w:sz="0" w:space="0" w:color="auto" w:frame="1"/>
                <w:lang w:val="lt-LT" w:eastAsia="lt-LT"/>
              </w:rPr>
              <w:t xml:space="preserve">Siūloma </w:t>
            </w:r>
            <w:proofErr w:type="spellStart"/>
            <w:r w:rsidRPr="00B05AD7">
              <w:rPr>
                <w:bdr w:val="none" w:sz="0" w:space="0" w:color="auto" w:frame="1"/>
                <w:lang w:val="lt-LT" w:eastAsia="lt-LT"/>
              </w:rPr>
              <w:t>virtualizavimo</w:t>
            </w:r>
            <w:proofErr w:type="spellEnd"/>
            <w:r w:rsidRPr="00B05AD7">
              <w:rPr>
                <w:bdr w:val="none" w:sz="0" w:space="0" w:color="auto" w:frame="1"/>
                <w:lang w:val="lt-LT" w:eastAsia="lt-LT"/>
              </w:rPr>
              <w:t xml:space="preserve"> programinė įranga privalo būti visiškai suderinama su   Perkančiosios organizacijos naudojama virtualizacijos platforma. Šiuo metu naudojamų licencijų tipai: </w:t>
            </w:r>
            <w:r w:rsidRPr="00B05AD7">
              <w:rPr>
                <w:i/>
                <w:iCs/>
                <w:bdr w:val="none" w:sz="0" w:space="0" w:color="auto" w:frame="1"/>
                <w:lang w:val="lt-LT" w:eastAsia="lt-LT"/>
              </w:rPr>
              <w:t>„</w:t>
            </w:r>
            <w:proofErr w:type="spellStart"/>
            <w:r w:rsidRPr="00B05AD7">
              <w:rPr>
                <w:i/>
                <w:iCs/>
                <w:bdr w:val="none" w:sz="0" w:space="0" w:color="auto" w:frame="1"/>
                <w:lang w:val="lt-LT" w:eastAsia="lt-LT"/>
              </w:rPr>
              <w:t>VMware</w:t>
            </w:r>
            <w:proofErr w:type="spellEnd"/>
            <w:r w:rsidRPr="00B05AD7">
              <w:rPr>
                <w:i/>
                <w:iCs/>
                <w:bdr w:val="none" w:sz="0" w:space="0" w:color="auto" w:frame="1"/>
                <w:lang w:val="lt-LT" w:eastAsia="lt-LT"/>
              </w:rPr>
              <w:t xml:space="preserve"> </w:t>
            </w:r>
            <w:proofErr w:type="spellStart"/>
            <w:r w:rsidRPr="00B05AD7">
              <w:rPr>
                <w:i/>
                <w:iCs/>
                <w:bdr w:val="none" w:sz="0" w:space="0" w:color="auto" w:frame="1"/>
                <w:lang w:val="lt-LT" w:eastAsia="lt-LT"/>
              </w:rPr>
              <w:t>vSphere</w:t>
            </w:r>
            <w:proofErr w:type="spellEnd"/>
            <w:r w:rsidRPr="00B05AD7">
              <w:rPr>
                <w:i/>
                <w:iCs/>
                <w:bdr w:val="none" w:sz="0" w:space="0" w:color="auto" w:frame="1"/>
                <w:lang w:val="lt-LT" w:eastAsia="lt-LT"/>
              </w:rPr>
              <w:t xml:space="preserve"> </w:t>
            </w:r>
            <w:proofErr w:type="spellStart"/>
            <w:r w:rsidRPr="00B05AD7">
              <w:rPr>
                <w:i/>
                <w:iCs/>
                <w:bdr w:val="none" w:sz="0" w:space="0" w:color="auto" w:frame="1"/>
                <w:lang w:val="lt-LT" w:eastAsia="lt-LT"/>
              </w:rPr>
              <w:t>Enterprise</w:t>
            </w:r>
            <w:proofErr w:type="spellEnd"/>
            <w:r w:rsidRPr="00B05AD7">
              <w:rPr>
                <w:i/>
                <w:iCs/>
                <w:bdr w:val="none" w:sz="0" w:space="0" w:color="auto" w:frame="1"/>
                <w:lang w:val="lt-LT" w:eastAsia="lt-LT"/>
              </w:rPr>
              <w:t xml:space="preserve"> </w:t>
            </w:r>
            <w:proofErr w:type="spellStart"/>
            <w:r w:rsidRPr="00B05AD7">
              <w:rPr>
                <w:i/>
                <w:iCs/>
                <w:bdr w:val="none" w:sz="0" w:space="0" w:color="auto" w:frame="1"/>
                <w:lang w:val="lt-LT" w:eastAsia="lt-LT"/>
              </w:rPr>
              <w:t>Plus</w:t>
            </w:r>
            <w:proofErr w:type="spellEnd"/>
            <w:r w:rsidRPr="00B05AD7">
              <w:rPr>
                <w:i/>
                <w:iCs/>
                <w:bdr w:val="none" w:sz="0" w:space="0" w:color="auto" w:frame="1"/>
                <w:lang w:val="lt-LT" w:eastAsia="lt-LT"/>
              </w:rPr>
              <w:t>“</w:t>
            </w:r>
            <w:r w:rsidRPr="00B05AD7">
              <w:rPr>
                <w:bdr w:val="none" w:sz="0" w:space="0" w:color="auto" w:frame="1"/>
                <w:lang w:val="lt-LT" w:eastAsia="lt-LT"/>
              </w:rPr>
              <w:t xml:space="preserve"> ir </w:t>
            </w:r>
            <w:r w:rsidRPr="00B05AD7">
              <w:rPr>
                <w:i/>
                <w:iCs/>
                <w:bdr w:val="none" w:sz="0" w:space="0" w:color="auto" w:frame="1"/>
                <w:lang w:val="lt-LT" w:eastAsia="lt-LT"/>
              </w:rPr>
              <w:t>„</w:t>
            </w:r>
            <w:proofErr w:type="spellStart"/>
            <w:r w:rsidRPr="00B05AD7">
              <w:rPr>
                <w:i/>
                <w:iCs/>
                <w:bdr w:val="none" w:sz="0" w:space="0" w:color="auto" w:frame="1"/>
                <w:lang w:val="lt-LT" w:eastAsia="lt-LT"/>
              </w:rPr>
              <w:t>vCenter</w:t>
            </w:r>
            <w:proofErr w:type="spellEnd"/>
            <w:r w:rsidRPr="00B05AD7">
              <w:rPr>
                <w:i/>
                <w:iCs/>
                <w:bdr w:val="none" w:sz="0" w:space="0" w:color="auto" w:frame="1"/>
                <w:lang w:val="lt-LT" w:eastAsia="lt-LT"/>
              </w:rPr>
              <w:t xml:space="preserve"> Standard“</w:t>
            </w:r>
            <w:r w:rsidRPr="00B05AD7">
              <w:rPr>
                <w:bdr w:val="none" w:sz="0" w:space="0" w:color="auto" w:frame="1"/>
                <w:lang w:val="lt-LT" w:eastAsia="lt-LT"/>
              </w:rPr>
              <w:t xml:space="preserve"> (turimos sutarties Nr. </w:t>
            </w:r>
            <w:r w:rsidRPr="00B05AD7">
              <w:rPr>
                <w:lang w:val="lt-LT" w:eastAsia="lt-LT"/>
              </w:rPr>
              <w:t>11631298)</w:t>
            </w:r>
            <w:r w:rsidRPr="00B05AD7">
              <w:rPr>
                <w:bdr w:val="none" w:sz="0" w:space="0" w:color="auto" w:frame="1"/>
                <w:lang w:val="lt-LT" w:eastAsia="lt-LT"/>
              </w:rPr>
              <w:t>.</w:t>
            </w:r>
          </w:p>
        </w:tc>
      </w:tr>
      <w:tr w:rsidR="00B05AD7" w:rsidRPr="00B05AD7" w14:paraId="79E75403" w14:textId="77777777" w:rsidTr="003D6886">
        <w:tc>
          <w:tcPr>
            <w:tcW w:w="766" w:type="dxa"/>
            <w:shd w:val="clear" w:color="auto" w:fill="FFFFFF" w:themeFill="background1"/>
            <w:tcMar>
              <w:top w:w="0" w:type="dxa"/>
              <w:left w:w="108" w:type="dxa"/>
              <w:bottom w:w="0" w:type="dxa"/>
              <w:right w:w="108" w:type="dxa"/>
            </w:tcMar>
            <w:hideMark/>
          </w:tcPr>
          <w:p w14:paraId="25EE77B3" w14:textId="77777777" w:rsidR="00B05AD7" w:rsidRPr="00B05AD7" w:rsidRDefault="00B05AD7" w:rsidP="003D6886">
            <w:pPr>
              <w:rPr>
                <w:lang w:val="lt-LT" w:eastAsia="lt-LT"/>
              </w:rPr>
            </w:pPr>
            <w:r w:rsidRPr="00B05AD7">
              <w:rPr>
                <w:bdr w:val="none" w:sz="0" w:space="0" w:color="auto" w:frame="1"/>
                <w:lang w:val="lt-LT" w:eastAsia="lt-LT"/>
              </w:rPr>
              <w:t>2.1.27.</w:t>
            </w:r>
          </w:p>
        </w:tc>
        <w:tc>
          <w:tcPr>
            <w:tcW w:w="2954" w:type="dxa"/>
            <w:shd w:val="clear" w:color="auto" w:fill="FFFFFF" w:themeFill="background1"/>
            <w:tcMar>
              <w:top w:w="0" w:type="dxa"/>
              <w:left w:w="108" w:type="dxa"/>
              <w:bottom w:w="0" w:type="dxa"/>
              <w:right w:w="108" w:type="dxa"/>
            </w:tcMar>
            <w:hideMark/>
          </w:tcPr>
          <w:p w14:paraId="4872D788" w14:textId="77777777" w:rsidR="00B05AD7" w:rsidRPr="00B05AD7" w:rsidRDefault="00B05AD7" w:rsidP="003D6886">
            <w:pPr>
              <w:rPr>
                <w:lang w:val="lt-LT" w:eastAsia="lt-LT"/>
              </w:rPr>
            </w:pPr>
            <w:proofErr w:type="spellStart"/>
            <w:r w:rsidRPr="00B05AD7">
              <w:rPr>
                <w:bdr w:val="none" w:sz="0" w:space="0" w:color="auto" w:frame="1"/>
                <w:lang w:val="lt-LT" w:eastAsia="lt-LT"/>
              </w:rPr>
              <w:t>Virtualizavimo</w:t>
            </w:r>
            <w:proofErr w:type="spellEnd"/>
            <w:r w:rsidRPr="00B05AD7">
              <w:rPr>
                <w:bdr w:val="none" w:sz="0" w:space="0" w:color="auto" w:frame="1"/>
                <w:lang w:val="lt-LT" w:eastAsia="lt-LT"/>
              </w:rPr>
              <w:t xml:space="preserve"> programinės įrangos gamintojo palaikomos operacijų sistemos</w:t>
            </w:r>
          </w:p>
        </w:tc>
        <w:tc>
          <w:tcPr>
            <w:tcW w:w="5909" w:type="dxa"/>
            <w:shd w:val="clear" w:color="auto" w:fill="FFFFFF" w:themeFill="background1"/>
            <w:tcMar>
              <w:top w:w="0" w:type="dxa"/>
              <w:left w:w="108" w:type="dxa"/>
              <w:bottom w:w="0" w:type="dxa"/>
              <w:right w:w="108" w:type="dxa"/>
            </w:tcMar>
            <w:hideMark/>
          </w:tcPr>
          <w:p w14:paraId="78C35D83" w14:textId="77777777" w:rsidR="00B05AD7" w:rsidRPr="00B05AD7" w:rsidRDefault="00B05AD7" w:rsidP="003D6886">
            <w:pPr>
              <w:jc w:val="both"/>
              <w:rPr>
                <w:lang w:val="lt-LT" w:eastAsia="lt-LT"/>
              </w:rPr>
            </w:pPr>
            <w:r w:rsidRPr="00B05AD7">
              <w:rPr>
                <w:i/>
                <w:iCs/>
                <w:bdr w:val="none" w:sz="0" w:space="0" w:color="auto" w:frame="1"/>
                <w:lang w:val="lt-LT" w:eastAsia="lt-LT"/>
              </w:rPr>
              <w:t xml:space="preserve"> „Windows </w:t>
            </w:r>
            <w:proofErr w:type="spellStart"/>
            <w:r w:rsidRPr="00B05AD7">
              <w:rPr>
                <w:i/>
                <w:iCs/>
                <w:bdr w:val="none" w:sz="0" w:space="0" w:color="auto" w:frame="1"/>
                <w:lang w:val="lt-LT" w:eastAsia="lt-LT"/>
              </w:rPr>
              <w:t>server</w:t>
            </w:r>
            <w:proofErr w:type="spellEnd"/>
            <w:r w:rsidRPr="00B05AD7">
              <w:rPr>
                <w:i/>
                <w:iCs/>
                <w:bdr w:val="none" w:sz="0" w:space="0" w:color="auto" w:frame="1"/>
                <w:lang w:val="lt-LT" w:eastAsia="lt-LT"/>
              </w:rPr>
              <w:t xml:space="preserve"> 2016“, „Windows </w:t>
            </w:r>
            <w:proofErr w:type="spellStart"/>
            <w:r w:rsidRPr="00B05AD7">
              <w:rPr>
                <w:i/>
                <w:iCs/>
                <w:bdr w:val="none" w:sz="0" w:space="0" w:color="auto" w:frame="1"/>
                <w:lang w:val="lt-LT" w:eastAsia="lt-LT"/>
              </w:rPr>
              <w:t>server</w:t>
            </w:r>
            <w:proofErr w:type="spellEnd"/>
            <w:r w:rsidRPr="00B05AD7">
              <w:rPr>
                <w:i/>
                <w:iCs/>
                <w:bdr w:val="none" w:sz="0" w:space="0" w:color="auto" w:frame="1"/>
                <w:lang w:val="lt-LT" w:eastAsia="lt-LT"/>
              </w:rPr>
              <w:t xml:space="preserve"> 2019“, „Windows </w:t>
            </w:r>
            <w:proofErr w:type="spellStart"/>
            <w:r w:rsidRPr="00B05AD7">
              <w:rPr>
                <w:i/>
                <w:iCs/>
                <w:bdr w:val="none" w:sz="0" w:space="0" w:color="auto" w:frame="1"/>
                <w:lang w:val="lt-LT" w:eastAsia="lt-LT"/>
              </w:rPr>
              <w:t>server</w:t>
            </w:r>
            <w:proofErr w:type="spellEnd"/>
            <w:r w:rsidRPr="00B05AD7">
              <w:rPr>
                <w:i/>
                <w:iCs/>
                <w:bdr w:val="none" w:sz="0" w:space="0" w:color="auto" w:frame="1"/>
                <w:lang w:val="lt-LT" w:eastAsia="lt-LT"/>
              </w:rPr>
              <w:t xml:space="preserve"> 2025“, „</w:t>
            </w:r>
            <w:proofErr w:type="spellStart"/>
            <w:r w:rsidRPr="00B05AD7">
              <w:rPr>
                <w:i/>
                <w:iCs/>
                <w:bdr w:val="none" w:sz="0" w:space="0" w:color="auto" w:frame="1"/>
                <w:lang w:val="lt-LT" w:eastAsia="lt-LT"/>
              </w:rPr>
              <w:t>Oracle</w:t>
            </w:r>
            <w:proofErr w:type="spellEnd"/>
            <w:r w:rsidRPr="00B05AD7">
              <w:rPr>
                <w:i/>
                <w:iCs/>
                <w:bdr w:val="none" w:sz="0" w:space="0" w:color="auto" w:frame="1"/>
                <w:lang w:val="lt-LT" w:eastAsia="lt-LT"/>
              </w:rPr>
              <w:t xml:space="preserve"> Linux“, „</w:t>
            </w:r>
            <w:proofErr w:type="spellStart"/>
            <w:r w:rsidRPr="00B05AD7">
              <w:rPr>
                <w:i/>
                <w:iCs/>
                <w:bdr w:val="none" w:sz="0" w:space="0" w:color="auto" w:frame="1"/>
                <w:lang w:val="lt-LT" w:eastAsia="lt-LT"/>
              </w:rPr>
              <w:t>Red</w:t>
            </w:r>
            <w:proofErr w:type="spellEnd"/>
            <w:r w:rsidRPr="00B05AD7">
              <w:rPr>
                <w:i/>
                <w:iCs/>
                <w:bdr w:val="none" w:sz="0" w:space="0" w:color="auto" w:frame="1"/>
                <w:lang w:val="lt-LT" w:eastAsia="lt-LT"/>
              </w:rPr>
              <w:t xml:space="preserve"> </w:t>
            </w:r>
            <w:proofErr w:type="spellStart"/>
            <w:r w:rsidRPr="00B05AD7">
              <w:rPr>
                <w:i/>
                <w:iCs/>
                <w:bdr w:val="none" w:sz="0" w:space="0" w:color="auto" w:frame="1"/>
                <w:lang w:val="lt-LT" w:eastAsia="lt-LT"/>
              </w:rPr>
              <w:t>Hat</w:t>
            </w:r>
            <w:proofErr w:type="spellEnd"/>
            <w:r w:rsidRPr="00B05AD7">
              <w:rPr>
                <w:i/>
                <w:iCs/>
                <w:bdr w:val="none" w:sz="0" w:space="0" w:color="auto" w:frame="1"/>
                <w:lang w:val="lt-LT" w:eastAsia="lt-LT"/>
              </w:rPr>
              <w:t xml:space="preserve"> </w:t>
            </w:r>
            <w:proofErr w:type="spellStart"/>
            <w:r w:rsidRPr="00B05AD7">
              <w:rPr>
                <w:i/>
                <w:iCs/>
                <w:bdr w:val="none" w:sz="0" w:space="0" w:color="auto" w:frame="1"/>
                <w:lang w:val="lt-LT" w:eastAsia="lt-LT"/>
              </w:rPr>
              <w:t>Enterprise</w:t>
            </w:r>
            <w:proofErr w:type="spellEnd"/>
            <w:r w:rsidRPr="00B05AD7">
              <w:rPr>
                <w:i/>
                <w:iCs/>
                <w:bdr w:val="none" w:sz="0" w:space="0" w:color="auto" w:frame="1"/>
                <w:lang w:val="lt-LT" w:eastAsia="lt-LT"/>
              </w:rPr>
              <w:t xml:space="preserve"> Linux“, „</w:t>
            </w:r>
            <w:proofErr w:type="spellStart"/>
            <w:r w:rsidRPr="00B05AD7">
              <w:rPr>
                <w:i/>
                <w:iCs/>
                <w:bdr w:val="none" w:sz="0" w:space="0" w:color="auto" w:frame="1"/>
                <w:lang w:val="lt-LT" w:eastAsia="lt-LT"/>
              </w:rPr>
              <w:t>Ubuntu</w:t>
            </w:r>
            <w:proofErr w:type="spellEnd"/>
            <w:r w:rsidRPr="00B05AD7">
              <w:rPr>
                <w:i/>
                <w:iCs/>
                <w:bdr w:val="none" w:sz="0" w:space="0" w:color="auto" w:frame="1"/>
                <w:lang w:val="lt-LT" w:eastAsia="lt-LT"/>
              </w:rPr>
              <w:t>“</w:t>
            </w:r>
            <w:r w:rsidRPr="00B05AD7">
              <w:rPr>
                <w:bdr w:val="none" w:sz="0" w:space="0" w:color="auto" w:frame="1"/>
                <w:lang w:val="lt-LT" w:eastAsia="lt-LT"/>
              </w:rPr>
              <w:t xml:space="preserve"> palaikymas. Palaikomų operacinių sistemų sąrašas turi būti viešai publikuojamas gamintojo internetiniame puslapyje.</w:t>
            </w:r>
          </w:p>
        </w:tc>
      </w:tr>
      <w:tr w:rsidR="00B05AD7" w:rsidRPr="00B05AD7" w14:paraId="5C7E9AF3" w14:textId="77777777" w:rsidTr="003D6886">
        <w:tc>
          <w:tcPr>
            <w:tcW w:w="766" w:type="dxa"/>
            <w:shd w:val="clear" w:color="auto" w:fill="FFFFFF" w:themeFill="background1"/>
            <w:tcMar>
              <w:top w:w="0" w:type="dxa"/>
              <w:left w:w="108" w:type="dxa"/>
              <w:bottom w:w="0" w:type="dxa"/>
              <w:right w:w="108" w:type="dxa"/>
            </w:tcMar>
            <w:hideMark/>
          </w:tcPr>
          <w:p w14:paraId="3A8EE6CF" w14:textId="77777777" w:rsidR="00B05AD7" w:rsidRPr="00B05AD7" w:rsidRDefault="00B05AD7" w:rsidP="003D6886">
            <w:pPr>
              <w:rPr>
                <w:lang w:val="lt-LT" w:eastAsia="lt-LT"/>
              </w:rPr>
            </w:pPr>
            <w:r w:rsidRPr="00B05AD7">
              <w:rPr>
                <w:bdr w:val="none" w:sz="0" w:space="0" w:color="auto" w:frame="1"/>
                <w:lang w:val="lt-LT" w:eastAsia="lt-LT"/>
              </w:rPr>
              <w:t>2.1.28.</w:t>
            </w:r>
          </w:p>
        </w:tc>
        <w:tc>
          <w:tcPr>
            <w:tcW w:w="2954" w:type="dxa"/>
            <w:shd w:val="clear" w:color="auto" w:fill="FFFFFF" w:themeFill="background1"/>
            <w:tcMar>
              <w:top w:w="0" w:type="dxa"/>
              <w:left w:w="108" w:type="dxa"/>
              <w:bottom w:w="0" w:type="dxa"/>
              <w:right w:w="108" w:type="dxa"/>
            </w:tcMar>
            <w:hideMark/>
          </w:tcPr>
          <w:p w14:paraId="17396673" w14:textId="77777777" w:rsidR="00B05AD7" w:rsidRPr="00B05AD7" w:rsidRDefault="00B05AD7" w:rsidP="003D6886">
            <w:pPr>
              <w:rPr>
                <w:lang w:val="lt-LT" w:eastAsia="lt-LT"/>
              </w:rPr>
            </w:pPr>
            <w:proofErr w:type="spellStart"/>
            <w:r w:rsidRPr="00B05AD7">
              <w:rPr>
                <w:bdr w:val="none" w:sz="0" w:space="0" w:color="auto" w:frame="1"/>
                <w:lang w:val="lt-LT" w:eastAsia="lt-LT"/>
              </w:rPr>
              <w:t>Virtualizavimo</w:t>
            </w:r>
            <w:proofErr w:type="spellEnd"/>
            <w:r w:rsidRPr="00B05AD7">
              <w:rPr>
                <w:bdr w:val="none" w:sz="0" w:space="0" w:color="auto" w:frame="1"/>
                <w:lang w:val="lt-LT" w:eastAsia="lt-LT"/>
              </w:rPr>
              <w:t xml:space="preserve"> programinės įrangos palaikymas</w:t>
            </w:r>
          </w:p>
        </w:tc>
        <w:tc>
          <w:tcPr>
            <w:tcW w:w="5909" w:type="dxa"/>
            <w:shd w:val="clear" w:color="auto" w:fill="FFFFFF" w:themeFill="background1"/>
            <w:tcMar>
              <w:top w:w="0" w:type="dxa"/>
              <w:left w:w="108" w:type="dxa"/>
              <w:bottom w:w="0" w:type="dxa"/>
              <w:right w:w="108" w:type="dxa"/>
            </w:tcMar>
            <w:hideMark/>
          </w:tcPr>
          <w:p w14:paraId="101BF5B0" w14:textId="77777777" w:rsidR="00B05AD7" w:rsidRPr="00B05AD7" w:rsidRDefault="00B05AD7" w:rsidP="003D6886">
            <w:pPr>
              <w:jc w:val="both"/>
              <w:rPr>
                <w:bdr w:val="none" w:sz="0" w:space="0" w:color="auto" w:frame="1"/>
                <w:lang w:val="lt-LT" w:eastAsia="lt-LT"/>
              </w:rPr>
            </w:pPr>
            <w:proofErr w:type="spellStart"/>
            <w:r w:rsidRPr="00B05AD7">
              <w:rPr>
                <w:bdr w:val="none" w:sz="0" w:space="0" w:color="auto" w:frame="1"/>
                <w:lang w:val="lt-LT" w:eastAsia="lt-LT"/>
              </w:rPr>
              <w:t>Virtualizavimo</w:t>
            </w:r>
            <w:proofErr w:type="spellEnd"/>
            <w:r w:rsidRPr="00B05AD7">
              <w:rPr>
                <w:bdr w:val="none" w:sz="0" w:space="0" w:color="auto" w:frame="1"/>
                <w:lang w:val="lt-LT" w:eastAsia="lt-LT"/>
              </w:rPr>
              <w:t xml:space="preserve"> programinė įranga privalo būti komplektuojama su ne trumpesniu nei 5 (penkerių) metų (ne blogesniu nei 9x5</w:t>
            </w:r>
            <w:r w:rsidRPr="00B05AD7">
              <w:rPr>
                <w:rStyle w:val="FootnoteReference"/>
                <w:lang w:val="lt-LT" w:eastAsia="lt-LT"/>
              </w:rPr>
              <w:footnoteReference w:id="1"/>
            </w:r>
            <w:r w:rsidRPr="00B05AD7">
              <w:rPr>
                <w:bdr w:val="none" w:sz="0" w:space="0" w:color="auto" w:frame="1"/>
                <w:lang w:val="lt-LT" w:eastAsia="lt-LT"/>
              </w:rPr>
              <w:t>)</w:t>
            </w:r>
            <w:r w:rsidRPr="00B05AD7">
              <w:rPr>
                <w:lang w:val="lt-LT" w:eastAsia="lt-LT"/>
              </w:rPr>
              <w:t xml:space="preserve"> palaikymu ir versijų atnaujinimu.</w:t>
            </w:r>
          </w:p>
          <w:p w14:paraId="1BAD2559" w14:textId="77777777" w:rsidR="00B05AD7" w:rsidRPr="00B05AD7" w:rsidRDefault="00B05AD7" w:rsidP="003D6886">
            <w:pPr>
              <w:jc w:val="both"/>
              <w:rPr>
                <w:bdr w:val="none" w:sz="0" w:space="0" w:color="auto" w:frame="1"/>
                <w:lang w:val="lt-LT" w:eastAsia="lt-LT"/>
              </w:rPr>
            </w:pPr>
            <w:r w:rsidRPr="00B05AD7">
              <w:rPr>
                <w:bdr w:val="none" w:sz="0" w:space="0" w:color="auto" w:frame="1"/>
                <w:lang w:val="lt-LT" w:eastAsia="lt-LT"/>
              </w:rPr>
              <w:t xml:space="preserve">Privalo būti galimybė dėl techninių problemų tiesiogiai kreiptis į </w:t>
            </w:r>
            <w:proofErr w:type="spellStart"/>
            <w:r w:rsidRPr="00B05AD7">
              <w:rPr>
                <w:bdr w:val="none" w:sz="0" w:space="0" w:color="auto" w:frame="1"/>
                <w:lang w:val="lt-LT" w:eastAsia="lt-LT"/>
              </w:rPr>
              <w:t>virtualizavimo</w:t>
            </w:r>
            <w:proofErr w:type="spellEnd"/>
            <w:r w:rsidRPr="00B05AD7">
              <w:rPr>
                <w:bdr w:val="none" w:sz="0" w:space="0" w:color="auto" w:frame="1"/>
                <w:lang w:val="lt-LT" w:eastAsia="lt-LT"/>
              </w:rPr>
              <w:t xml:space="preserve"> programinės įrangos gamintoją, registruojant problemą telefonu arba internetinėje svetainėje. Turi būti galimybė stebėti techninės problemos sprendimo eigą internetinėje svetainėje.</w:t>
            </w:r>
          </w:p>
        </w:tc>
      </w:tr>
    </w:tbl>
    <w:p w14:paraId="000B5165" w14:textId="77777777" w:rsidR="00B05AD7" w:rsidRPr="00B05AD7" w:rsidRDefault="00B05AD7" w:rsidP="00B05AD7">
      <w:pPr>
        <w:suppressAutoHyphens/>
        <w:jc w:val="both"/>
        <w:rPr>
          <w:lang w:val="lt-LT" w:eastAsia="lt-LT"/>
        </w:rPr>
      </w:pPr>
    </w:p>
    <w:p w14:paraId="4D3E3F7F" w14:textId="77777777" w:rsidR="00B05AD7" w:rsidRPr="00B05AD7" w:rsidRDefault="00B05AD7" w:rsidP="00B05AD7">
      <w:pPr>
        <w:suppressAutoHyphens/>
        <w:jc w:val="both"/>
        <w:rPr>
          <w:color w:val="323130"/>
          <w:lang w:val="lt-LT" w:eastAsia="lt-LT"/>
        </w:rPr>
      </w:pPr>
      <w:r w:rsidRPr="00B05AD7">
        <w:rPr>
          <w:lang w:val="lt-LT" w:eastAsia="lt-LT"/>
        </w:rPr>
        <w:t xml:space="preserve">2.2. Virtualių tarnybinių stočių </w:t>
      </w:r>
      <w:proofErr w:type="spellStart"/>
      <w:r w:rsidRPr="00B05AD7">
        <w:rPr>
          <w:lang w:val="lt-LT" w:eastAsia="lt-LT"/>
        </w:rPr>
        <w:t>on</w:t>
      </w:r>
      <w:proofErr w:type="spellEnd"/>
      <w:r w:rsidRPr="00B05AD7">
        <w:rPr>
          <w:lang w:val="lt-LT" w:eastAsia="lt-LT"/>
        </w:rPr>
        <w:t>-line atkūrimo programinė įranga (</w:t>
      </w:r>
      <w:r w:rsidRPr="00B05AD7">
        <w:rPr>
          <w:i/>
          <w:iCs/>
          <w:lang w:val="lt-LT" w:eastAsia="lt-LT"/>
        </w:rPr>
        <w:t>„</w:t>
      </w:r>
      <w:proofErr w:type="spellStart"/>
      <w:r w:rsidRPr="00B05AD7">
        <w:rPr>
          <w:i/>
          <w:iCs/>
          <w:lang w:val="lt-LT" w:eastAsia="lt-LT"/>
        </w:rPr>
        <w:t>VMware</w:t>
      </w:r>
      <w:proofErr w:type="spellEnd"/>
      <w:r w:rsidRPr="00B05AD7">
        <w:rPr>
          <w:i/>
          <w:iCs/>
          <w:lang w:val="lt-LT" w:eastAsia="lt-LT"/>
        </w:rPr>
        <w:t xml:space="preserve"> </w:t>
      </w:r>
      <w:proofErr w:type="spellStart"/>
      <w:r w:rsidRPr="00B05AD7">
        <w:rPr>
          <w:i/>
          <w:iCs/>
          <w:lang w:val="lt-LT" w:eastAsia="lt-LT"/>
        </w:rPr>
        <w:t>Live</w:t>
      </w:r>
      <w:proofErr w:type="spellEnd"/>
      <w:r w:rsidRPr="00B05AD7">
        <w:rPr>
          <w:i/>
          <w:iCs/>
          <w:lang w:val="lt-LT" w:eastAsia="lt-LT"/>
        </w:rPr>
        <w:t xml:space="preserve"> </w:t>
      </w:r>
      <w:proofErr w:type="spellStart"/>
      <w:r w:rsidRPr="00B05AD7">
        <w:rPr>
          <w:i/>
          <w:iCs/>
          <w:lang w:val="lt-LT" w:eastAsia="lt-LT"/>
        </w:rPr>
        <w:t>Site</w:t>
      </w:r>
      <w:proofErr w:type="spellEnd"/>
      <w:r w:rsidRPr="00B05AD7">
        <w:rPr>
          <w:i/>
          <w:iCs/>
          <w:lang w:val="lt-LT" w:eastAsia="lt-LT"/>
        </w:rPr>
        <w:t xml:space="preserve"> </w:t>
      </w:r>
      <w:proofErr w:type="spellStart"/>
      <w:r w:rsidRPr="00B05AD7">
        <w:rPr>
          <w:i/>
          <w:iCs/>
          <w:lang w:val="lt-LT" w:eastAsia="lt-LT"/>
        </w:rPr>
        <w:t>Recovery</w:t>
      </w:r>
      <w:proofErr w:type="spellEnd"/>
      <w:r w:rsidRPr="00B05AD7">
        <w:rPr>
          <w:i/>
          <w:iCs/>
          <w:lang w:val="lt-LT" w:eastAsia="lt-LT"/>
        </w:rPr>
        <w:t xml:space="preserve">“ </w:t>
      </w:r>
      <w:r w:rsidRPr="00B05AD7">
        <w:rPr>
          <w:lang w:val="lt-LT" w:eastAsia="lt-LT"/>
        </w:rPr>
        <w:t>ar lygiavertė), turinti šias savybes:</w:t>
      </w:r>
      <w:r w:rsidRPr="00B05AD7">
        <w:rPr>
          <w:color w:val="323130"/>
          <w:lang w:val="lt-LT" w:eastAsia="lt-LT"/>
        </w:rPr>
        <w:t> </w:t>
      </w:r>
    </w:p>
    <w:p w14:paraId="6816C0A1" w14:textId="77777777" w:rsidR="00B05AD7" w:rsidRPr="00B05AD7" w:rsidRDefault="00B05AD7" w:rsidP="00B05AD7">
      <w:pPr>
        <w:suppressAutoHyphens/>
        <w:jc w:val="both"/>
        <w:rPr>
          <w:color w:val="323130"/>
          <w:lang w:val="lt-LT"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2965"/>
        <w:gridCol w:w="5907"/>
      </w:tblGrid>
      <w:tr w:rsidR="00B05AD7" w:rsidRPr="00B05AD7" w14:paraId="1E31DD09" w14:textId="77777777" w:rsidTr="003D6886">
        <w:trPr>
          <w:trHeight w:val="745"/>
        </w:trPr>
        <w:tc>
          <w:tcPr>
            <w:tcW w:w="756" w:type="dxa"/>
            <w:shd w:val="clear" w:color="auto" w:fill="FFC000"/>
            <w:tcMar>
              <w:top w:w="0" w:type="dxa"/>
              <w:left w:w="108" w:type="dxa"/>
              <w:bottom w:w="0" w:type="dxa"/>
              <w:right w:w="108" w:type="dxa"/>
            </w:tcMar>
          </w:tcPr>
          <w:p w14:paraId="4BE8D1A1" w14:textId="77777777" w:rsidR="00B05AD7" w:rsidRPr="00B05AD7" w:rsidRDefault="00B05AD7" w:rsidP="003D6886">
            <w:pPr>
              <w:rPr>
                <w:b/>
                <w:bCs/>
                <w:lang w:val="lt-LT" w:eastAsia="lt-LT"/>
              </w:rPr>
            </w:pPr>
            <w:r w:rsidRPr="00B05AD7">
              <w:rPr>
                <w:b/>
                <w:bCs/>
                <w:lang w:val="lt-LT" w:eastAsia="lt-LT"/>
              </w:rPr>
              <w:t>Eil. Nr.</w:t>
            </w:r>
          </w:p>
        </w:tc>
        <w:tc>
          <w:tcPr>
            <w:tcW w:w="2965" w:type="dxa"/>
            <w:shd w:val="clear" w:color="auto" w:fill="FFC000"/>
            <w:tcMar>
              <w:top w:w="0" w:type="dxa"/>
              <w:left w:w="108" w:type="dxa"/>
              <w:bottom w:w="0" w:type="dxa"/>
              <w:right w:w="108" w:type="dxa"/>
            </w:tcMar>
          </w:tcPr>
          <w:p w14:paraId="3DBEF1F8" w14:textId="77777777" w:rsidR="00B05AD7" w:rsidRPr="00B05AD7" w:rsidRDefault="00B05AD7" w:rsidP="003D6886">
            <w:pPr>
              <w:rPr>
                <w:b/>
                <w:bCs/>
                <w:lang w:val="lt-LT" w:eastAsia="lt-LT"/>
              </w:rPr>
            </w:pPr>
            <w:r w:rsidRPr="00B05AD7">
              <w:rPr>
                <w:b/>
                <w:bCs/>
                <w:lang w:val="lt-LT" w:eastAsia="lt-LT"/>
              </w:rPr>
              <w:t>Komponento charakteristikos/</w:t>
            </w:r>
          </w:p>
          <w:p w14:paraId="615580D2" w14:textId="77777777" w:rsidR="00B05AD7" w:rsidRPr="00B05AD7" w:rsidRDefault="00B05AD7" w:rsidP="003D6886">
            <w:pPr>
              <w:rPr>
                <w:b/>
                <w:bCs/>
                <w:lang w:val="lt-LT" w:eastAsia="lt-LT"/>
              </w:rPr>
            </w:pPr>
            <w:r w:rsidRPr="00B05AD7">
              <w:rPr>
                <w:b/>
                <w:bCs/>
                <w:lang w:val="lt-LT" w:eastAsia="lt-LT"/>
              </w:rPr>
              <w:t>pavadinimas</w:t>
            </w:r>
          </w:p>
        </w:tc>
        <w:tc>
          <w:tcPr>
            <w:tcW w:w="5907" w:type="dxa"/>
            <w:shd w:val="clear" w:color="auto" w:fill="FFC000"/>
            <w:tcMar>
              <w:top w:w="0" w:type="dxa"/>
              <w:left w:w="108" w:type="dxa"/>
              <w:bottom w:w="0" w:type="dxa"/>
              <w:right w:w="108" w:type="dxa"/>
            </w:tcMar>
          </w:tcPr>
          <w:p w14:paraId="283BEE4E" w14:textId="77777777" w:rsidR="00B05AD7" w:rsidRPr="00B05AD7" w:rsidRDefault="00B05AD7" w:rsidP="003D6886">
            <w:pPr>
              <w:jc w:val="center"/>
              <w:rPr>
                <w:b/>
                <w:bCs/>
                <w:lang w:val="lt-LT" w:eastAsia="lt-LT"/>
              </w:rPr>
            </w:pPr>
            <w:r w:rsidRPr="00B05AD7">
              <w:rPr>
                <w:b/>
                <w:bCs/>
                <w:lang w:val="lt-LT" w:eastAsia="lt-LT"/>
              </w:rPr>
              <w:t>Reikalaujama charakteristika</w:t>
            </w:r>
          </w:p>
        </w:tc>
      </w:tr>
      <w:tr w:rsidR="00B05AD7" w:rsidRPr="00B05AD7" w14:paraId="14ADFE74" w14:textId="77777777" w:rsidTr="003D6886">
        <w:trPr>
          <w:trHeight w:val="300"/>
        </w:trPr>
        <w:tc>
          <w:tcPr>
            <w:tcW w:w="756" w:type="dxa"/>
            <w:shd w:val="clear" w:color="auto" w:fill="FFFFFF" w:themeFill="background1"/>
            <w:tcMar>
              <w:top w:w="0" w:type="dxa"/>
              <w:left w:w="108" w:type="dxa"/>
              <w:bottom w:w="0" w:type="dxa"/>
              <w:right w:w="108" w:type="dxa"/>
            </w:tcMar>
          </w:tcPr>
          <w:p w14:paraId="79F96CAC" w14:textId="77777777" w:rsidR="00B05AD7" w:rsidRPr="00B05AD7" w:rsidRDefault="00B05AD7" w:rsidP="003D6886">
            <w:pPr>
              <w:rPr>
                <w:lang w:val="lt-LT" w:eastAsia="lt-LT"/>
              </w:rPr>
            </w:pPr>
            <w:r w:rsidRPr="00B05AD7">
              <w:rPr>
                <w:lang w:val="lt-LT" w:eastAsia="lt-LT"/>
              </w:rPr>
              <w:t>2.2.1.</w:t>
            </w:r>
          </w:p>
        </w:tc>
        <w:tc>
          <w:tcPr>
            <w:tcW w:w="2965" w:type="dxa"/>
            <w:shd w:val="clear" w:color="auto" w:fill="FFFFFF" w:themeFill="background1"/>
            <w:tcMar>
              <w:top w:w="0" w:type="dxa"/>
              <w:left w:w="108" w:type="dxa"/>
              <w:bottom w:w="0" w:type="dxa"/>
              <w:right w:w="108" w:type="dxa"/>
            </w:tcMar>
          </w:tcPr>
          <w:p w14:paraId="70CAEA7B" w14:textId="77777777" w:rsidR="00B05AD7" w:rsidRPr="00B05AD7" w:rsidRDefault="00B05AD7" w:rsidP="003D6886">
            <w:pPr>
              <w:rPr>
                <w:lang w:val="lt-LT" w:eastAsia="lt-LT"/>
              </w:rPr>
            </w:pPr>
            <w:proofErr w:type="spellStart"/>
            <w:r w:rsidRPr="00B05AD7">
              <w:rPr>
                <w:lang w:val="lt-LT" w:eastAsia="lt-LT"/>
              </w:rPr>
              <w:t>On</w:t>
            </w:r>
            <w:proofErr w:type="spellEnd"/>
            <w:r w:rsidRPr="00B05AD7">
              <w:rPr>
                <w:lang w:val="lt-LT" w:eastAsia="lt-LT"/>
              </w:rPr>
              <w:t>-line kopijuojamų ir atkuriamų virtualių tarnybinių stočių kiekis</w:t>
            </w:r>
          </w:p>
        </w:tc>
        <w:tc>
          <w:tcPr>
            <w:tcW w:w="5907" w:type="dxa"/>
            <w:shd w:val="clear" w:color="auto" w:fill="FFFFFF" w:themeFill="background1"/>
            <w:tcMar>
              <w:top w:w="0" w:type="dxa"/>
              <w:left w:w="108" w:type="dxa"/>
              <w:bottom w:w="0" w:type="dxa"/>
              <w:right w:w="108" w:type="dxa"/>
            </w:tcMar>
          </w:tcPr>
          <w:p w14:paraId="33927562" w14:textId="77777777" w:rsidR="00B05AD7" w:rsidRPr="00B05AD7" w:rsidRDefault="00B05AD7" w:rsidP="003D6886">
            <w:pPr>
              <w:jc w:val="both"/>
              <w:rPr>
                <w:lang w:val="lt-LT" w:eastAsia="lt-LT"/>
              </w:rPr>
            </w:pPr>
            <w:r w:rsidRPr="00B05AD7">
              <w:rPr>
                <w:lang w:val="lt-LT" w:eastAsia="lt-LT"/>
              </w:rPr>
              <w:t>40 vnt.</w:t>
            </w:r>
          </w:p>
        </w:tc>
      </w:tr>
      <w:tr w:rsidR="00B05AD7" w:rsidRPr="00B05AD7" w14:paraId="02BA90CA" w14:textId="77777777" w:rsidTr="003D6886">
        <w:trPr>
          <w:trHeight w:val="300"/>
        </w:trPr>
        <w:tc>
          <w:tcPr>
            <w:tcW w:w="756" w:type="dxa"/>
            <w:shd w:val="clear" w:color="auto" w:fill="FFFFFF" w:themeFill="background1"/>
            <w:tcMar>
              <w:top w:w="0" w:type="dxa"/>
              <w:left w:w="108" w:type="dxa"/>
              <w:bottom w:w="0" w:type="dxa"/>
              <w:right w:w="108" w:type="dxa"/>
            </w:tcMar>
          </w:tcPr>
          <w:p w14:paraId="72077769" w14:textId="77777777" w:rsidR="00B05AD7" w:rsidRPr="00B05AD7" w:rsidRDefault="00B05AD7" w:rsidP="003D6886">
            <w:pPr>
              <w:rPr>
                <w:lang w:val="lt-LT" w:eastAsia="lt-LT"/>
              </w:rPr>
            </w:pPr>
            <w:r w:rsidRPr="00B05AD7">
              <w:rPr>
                <w:lang w:val="lt-LT" w:eastAsia="lt-LT"/>
              </w:rPr>
              <w:t>2.2.2.</w:t>
            </w:r>
          </w:p>
        </w:tc>
        <w:tc>
          <w:tcPr>
            <w:tcW w:w="2965" w:type="dxa"/>
            <w:shd w:val="clear" w:color="auto" w:fill="FFFFFF" w:themeFill="background1"/>
            <w:tcMar>
              <w:top w:w="0" w:type="dxa"/>
              <w:left w:w="108" w:type="dxa"/>
              <w:bottom w:w="0" w:type="dxa"/>
              <w:right w:w="108" w:type="dxa"/>
            </w:tcMar>
          </w:tcPr>
          <w:p w14:paraId="237CFE18" w14:textId="77777777" w:rsidR="00B05AD7" w:rsidRPr="00B05AD7" w:rsidRDefault="00B05AD7" w:rsidP="003D6886">
            <w:pPr>
              <w:rPr>
                <w:lang w:val="lt-LT" w:eastAsia="lt-LT"/>
              </w:rPr>
            </w:pPr>
            <w:r w:rsidRPr="00B05AD7">
              <w:rPr>
                <w:lang w:val="lt-LT" w:eastAsia="lt-LT"/>
              </w:rPr>
              <w:t>Valdymas</w:t>
            </w:r>
          </w:p>
        </w:tc>
        <w:tc>
          <w:tcPr>
            <w:tcW w:w="5907" w:type="dxa"/>
            <w:shd w:val="clear" w:color="auto" w:fill="FFFFFF" w:themeFill="background1"/>
            <w:tcMar>
              <w:top w:w="0" w:type="dxa"/>
              <w:left w:w="108" w:type="dxa"/>
              <w:bottom w:w="0" w:type="dxa"/>
              <w:right w:w="108" w:type="dxa"/>
            </w:tcMar>
          </w:tcPr>
          <w:p w14:paraId="0D2C9771" w14:textId="77777777" w:rsidR="00B05AD7" w:rsidRPr="00B05AD7" w:rsidRDefault="00B05AD7" w:rsidP="003D6886">
            <w:pPr>
              <w:jc w:val="both"/>
              <w:rPr>
                <w:lang w:val="lt-LT" w:eastAsia="lt-LT"/>
              </w:rPr>
            </w:pPr>
            <w:r w:rsidRPr="00B05AD7">
              <w:rPr>
                <w:lang w:val="lt-LT" w:eastAsia="lt-LT"/>
              </w:rPr>
              <w:t xml:space="preserve">Turi būti galimybė integracijai su </w:t>
            </w:r>
            <w:r w:rsidRPr="00B05AD7">
              <w:rPr>
                <w:i/>
                <w:iCs/>
                <w:lang w:val="lt-LT" w:eastAsia="lt-LT"/>
              </w:rPr>
              <w:t>„</w:t>
            </w:r>
            <w:proofErr w:type="spellStart"/>
            <w:r w:rsidRPr="00B05AD7">
              <w:rPr>
                <w:i/>
                <w:iCs/>
                <w:lang w:val="lt-LT" w:eastAsia="lt-LT"/>
              </w:rPr>
              <w:t>vCenter</w:t>
            </w:r>
            <w:proofErr w:type="spellEnd"/>
            <w:r w:rsidRPr="00B05AD7">
              <w:rPr>
                <w:i/>
                <w:iCs/>
                <w:lang w:val="lt-LT" w:eastAsia="lt-LT"/>
              </w:rPr>
              <w:t>“</w:t>
            </w:r>
            <w:r w:rsidRPr="00B05AD7">
              <w:rPr>
                <w:lang w:val="lt-LT" w:eastAsia="lt-LT"/>
              </w:rPr>
              <w:t xml:space="preserve"> valdymo serveriu. Dedikuota valdymo mašina pagrindiniame ir atsarginiame saite (lokacijoje). Centralizuota sąsaja atstatymo planų valdymui, replikavimo būklės stebėjimui ir atstatymo inicijavimui.</w:t>
            </w:r>
          </w:p>
        </w:tc>
      </w:tr>
      <w:tr w:rsidR="00B05AD7" w:rsidRPr="00B05AD7" w14:paraId="2A60C90B" w14:textId="77777777" w:rsidTr="003D6886">
        <w:trPr>
          <w:trHeight w:val="300"/>
        </w:trPr>
        <w:tc>
          <w:tcPr>
            <w:tcW w:w="756" w:type="dxa"/>
            <w:shd w:val="clear" w:color="auto" w:fill="FFFFFF" w:themeFill="background1"/>
            <w:tcMar>
              <w:top w:w="0" w:type="dxa"/>
              <w:left w:w="108" w:type="dxa"/>
              <w:bottom w:w="0" w:type="dxa"/>
              <w:right w:w="108" w:type="dxa"/>
            </w:tcMar>
          </w:tcPr>
          <w:p w14:paraId="4A51347A" w14:textId="77777777" w:rsidR="00B05AD7" w:rsidRPr="00B05AD7" w:rsidRDefault="00B05AD7" w:rsidP="003D6886">
            <w:pPr>
              <w:rPr>
                <w:lang w:val="lt-LT" w:eastAsia="lt-LT"/>
              </w:rPr>
            </w:pPr>
            <w:r w:rsidRPr="00B05AD7">
              <w:rPr>
                <w:lang w:val="lt-LT" w:eastAsia="lt-LT"/>
              </w:rPr>
              <w:lastRenderedPageBreak/>
              <w:t>2.2.3.</w:t>
            </w:r>
          </w:p>
        </w:tc>
        <w:tc>
          <w:tcPr>
            <w:tcW w:w="2965" w:type="dxa"/>
            <w:shd w:val="clear" w:color="auto" w:fill="FFFFFF" w:themeFill="background1"/>
            <w:tcMar>
              <w:top w:w="0" w:type="dxa"/>
              <w:left w:w="108" w:type="dxa"/>
              <w:bottom w:w="0" w:type="dxa"/>
              <w:right w:w="108" w:type="dxa"/>
            </w:tcMar>
          </w:tcPr>
          <w:p w14:paraId="285714C6" w14:textId="77777777" w:rsidR="00B05AD7" w:rsidRPr="00B05AD7" w:rsidRDefault="00B05AD7" w:rsidP="003D6886">
            <w:pPr>
              <w:rPr>
                <w:lang w:val="lt-LT" w:eastAsia="lt-LT"/>
              </w:rPr>
            </w:pPr>
            <w:r w:rsidRPr="00B05AD7">
              <w:rPr>
                <w:lang w:val="lt-LT" w:eastAsia="lt-LT"/>
              </w:rPr>
              <w:t>Replikavimo technologijų palaikymas</w:t>
            </w:r>
          </w:p>
        </w:tc>
        <w:tc>
          <w:tcPr>
            <w:tcW w:w="5907" w:type="dxa"/>
            <w:shd w:val="clear" w:color="auto" w:fill="FFFFFF" w:themeFill="background1"/>
            <w:tcMar>
              <w:top w:w="0" w:type="dxa"/>
              <w:left w:w="108" w:type="dxa"/>
              <w:bottom w:w="0" w:type="dxa"/>
              <w:right w:w="108" w:type="dxa"/>
            </w:tcMar>
          </w:tcPr>
          <w:p w14:paraId="2FC4C25A" w14:textId="77777777" w:rsidR="00B05AD7" w:rsidRPr="00B05AD7" w:rsidRDefault="00B05AD7" w:rsidP="003D6886">
            <w:pPr>
              <w:jc w:val="both"/>
              <w:rPr>
                <w:lang w:val="lt-LT" w:eastAsia="lt-LT"/>
              </w:rPr>
            </w:pPr>
            <w:r w:rsidRPr="00B05AD7">
              <w:rPr>
                <w:lang w:val="lt-LT" w:eastAsia="lt-LT"/>
              </w:rPr>
              <w:t xml:space="preserve">Turi būti galimybė integracijai su replikacijos technologijomis, tokiomis kaip </w:t>
            </w:r>
            <w:r w:rsidRPr="00B05AD7">
              <w:rPr>
                <w:i/>
                <w:iCs/>
                <w:lang w:val="lt-LT" w:eastAsia="lt-LT"/>
              </w:rPr>
              <w:t>„</w:t>
            </w:r>
            <w:proofErr w:type="spellStart"/>
            <w:r w:rsidRPr="00B05AD7">
              <w:rPr>
                <w:i/>
                <w:iCs/>
                <w:lang w:val="lt-LT" w:eastAsia="lt-LT"/>
              </w:rPr>
              <w:t>vSphere</w:t>
            </w:r>
            <w:proofErr w:type="spellEnd"/>
            <w:r w:rsidRPr="00B05AD7">
              <w:rPr>
                <w:i/>
                <w:iCs/>
                <w:lang w:val="lt-LT" w:eastAsia="lt-LT"/>
              </w:rPr>
              <w:t xml:space="preserve"> </w:t>
            </w:r>
            <w:proofErr w:type="spellStart"/>
            <w:r w:rsidRPr="00B05AD7">
              <w:rPr>
                <w:i/>
                <w:iCs/>
                <w:lang w:val="lt-LT" w:eastAsia="lt-LT"/>
              </w:rPr>
              <w:t>Replication</w:t>
            </w:r>
            <w:proofErr w:type="spellEnd"/>
            <w:r w:rsidRPr="00B05AD7">
              <w:rPr>
                <w:i/>
                <w:iCs/>
                <w:lang w:val="lt-LT" w:eastAsia="lt-LT"/>
              </w:rPr>
              <w:t>“</w:t>
            </w:r>
            <w:r w:rsidRPr="00B05AD7">
              <w:rPr>
                <w:lang w:val="lt-LT" w:eastAsia="lt-LT"/>
              </w:rPr>
              <w:t xml:space="preserve">, masyvo pagrindu veikianti replikacija ir </w:t>
            </w:r>
            <w:r w:rsidRPr="00B05AD7">
              <w:rPr>
                <w:i/>
                <w:iCs/>
                <w:lang w:val="lt-LT" w:eastAsia="lt-LT"/>
              </w:rPr>
              <w:t>„</w:t>
            </w:r>
            <w:proofErr w:type="spellStart"/>
            <w:r w:rsidRPr="00B05AD7">
              <w:rPr>
                <w:i/>
                <w:iCs/>
                <w:lang w:val="lt-LT" w:eastAsia="lt-LT"/>
              </w:rPr>
              <w:t>VMware</w:t>
            </w:r>
            <w:proofErr w:type="spellEnd"/>
            <w:r w:rsidRPr="00B05AD7">
              <w:rPr>
                <w:i/>
                <w:iCs/>
                <w:lang w:val="lt-LT" w:eastAsia="lt-LT"/>
              </w:rPr>
              <w:t xml:space="preserve"> </w:t>
            </w:r>
            <w:proofErr w:type="spellStart"/>
            <w:r w:rsidRPr="00B05AD7">
              <w:rPr>
                <w:i/>
                <w:iCs/>
                <w:lang w:val="lt-LT" w:eastAsia="lt-LT"/>
              </w:rPr>
              <w:t>Virtual</w:t>
            </w:r>
            <w:proofErr w:type="spellEnd"/>
            <w:r w:rsidRPr="00B05AD7">
              <w:rPr>
                <w:i/>
                <w:iCs/>
                <w:lang w:val="lt-LT" w:eastAsia="lt-LT"/>
              </w:rPr>
              <w:t xml:space="preserve"> </w:t>
            </w:r>
            <w:proofErr w:type="spellStart"/>
            <w:r w:rsidRPr="00B05AD7">
              <w:rPr>
                <w:i/>
                <w:iCs/>
                <w:lang w:val="lt-LT" w:eastAsia="lt-LT"/>
              </w:rPr>
              <w:t>Volumes</w:t>
            </w:r>
            <w:proofErr w:type="spellEnd"/>
            <w:r w:rsidRPr="00B05AD7">
              <w:rPr>
                <w:i/>
                <w:iCs/>
                <w:lang w:val="lt-LT" w:eastAsia="lt-LT"/>
              </w:rPr>
              <w:t>“</w:t>
            </w:r>
            <w:r w:rsidRPr="00B05AD7">
              <w:rPr>
                <w:lang w:val="lt-LT" w:eastAsia="lt-LT"/>
              </w:rPr>
              <w:t>, kad replikuotų virtualios mašinos duomenis į atkūrimo vietą.</w:t>
            </w:r>
          </w:p>
        </w:tc>
      </w:tr>
      <w:tr w:rsidR="00B05AD7" w:rsidRPr="00B05AD7" w14:paraId="44118CA5" w14:textId="77777777" w:rsidTr="003D6886">
        <w:trPr>
          <w:trHeight w:val="300"/>
        </w:trPr>
        <w:tc>
          <w:tcPr>
            <w:tcW w:w="756" w:type="dxa"/>
            <w:shd w:val="clear" w:color="auto" w:fill="FFFFFF" w:themeFill="background1"/>
            <w:tcMar>
              <w:top w:w="0" w:type="dxa"/>
              <w:left w:w="108" w:type="dxa"/>
              <w:bottom w:w="0" w:type="dxa"/>
              <w:right w:w="108" w:type="dxa"/>
            </w:tcMar>
          </w:tcPr>
          <w:p w14:paraId="5E0D765F" w14:textId="77777777" w:rsidR="00B05AD7" w:rsidRPr="00B05AD7" w:rsidRDefault="00B05AD7" w:rsidP="003D6886">
            <w:pPr>
              <w:rPr>
                <w:lang w:val="lt-LT" w:eastAsia="lt-LT"/>
              </w:rPr>
            </w:pPr>
            <w:r w:rsidRPr="00B05AD7">
              <w:rPr>
                <w:lang w:val="lt-LT" w:eastAsia="lt-LT"/>
              </w:rPr>
              <w:t>2.2.4.</w:t>
            </w:r>
          </w:p>
        </w:tc>
        <w:tc>
          <w:tcPr>
            <w:tcW w:w="2965" w:type="dxa"/>
            <w:shd w:val="clear" w:color="auto" w:fill="FFFFFF" w:themeFill="background1"/>
            <w:tcMar>
              <w:top w:w="0" w:type="dxa"/>
              <w:left w:w="108" w:type="dxa"/>
              <w:bottom w:w="0" w:type="dxa"/>
              <w:right w:w="108" w:type="dxa"/>
            </w:tcMar>
          </w:tcPr>
          <w:p w14:paraId="45831060" w14:textId="77777777" w:rsidR="00B05AD7" w:rsidRPr="00B05AD7" w:rsidRDefault="00B05AD7" w:rsidP="003D6886">
            <w:pPr>
              <w:rPr>
                <w:lang w:val="lt-LT"/>
              </w:rPr>
            </w:pPr>
            <w:r w:rsidRPr="00B05AD7">
              <w:rPr>
                <w:lang w:val="lt-LT" w:eastAsia="lt-LT"/>
              </w:rPr>
              <w:t>Procesų automatizavimas</w:t>
            </w:r>
          </w:p>
        </w:tc>
        <w:tc>
          <w:tcPr>
            <w:tcW w:w="5907" w:type="dxa"/>
            <w:shd w:val="clear" w:color="auto" w:fill="FFFFFF" w:themeFill="background1"/>
            <w:tcMar>
              <w:top w:w="0" w:type="dxa"/>
              <w:left w:w="108" w:type="dxa"/>
              <w:bottom w:w="0" w:type="dxa"/>
              <w:right w:w="108" w:type="dxa"/>
            </w:tcMar>
          </w:tcPr>
          <w:p w14:paraId="50180200" w14:textId="77777777" w:rsidR="00B05AD7" w:rsidRPr="00B05AD7" w:rsidRDefault="00B05AD7" w:rsidP="003D6886">
            <w:pPr>
              <w:jc w:val="both"/>
              <w:rPr>
                <w:lang w:val="lt-LT" w:eastAsia="lt-LT"/>
              </w:rPr>
            </w:pPr>
            <w:r w:rsidRPr="00B05AD7">
              <w:rPr>
                <w:lang w:val="lt-LT" w:eastAsia="lt-LT"/>
              </w:rPr>
              <w:t>Turi būti galimybė automatizuoti atkūrimo procesą, įskaitant virtualių tarnybinių stočių įjungimą, tinklų konfigūravimą ir pasirinktinių scenarijų vykdymą pagal iš anksto nustatytus atkūrimo planus.</w:t>
            </w:r>
          </w:p>
        </w:tc>
      </w:tr>
      <w:tr w:rsidR="00B05AD7" w:rsidRPr="00B05AD7" w14:paraId="573B9EAC" w14:textId="77777777" w:rsidTr="003D6886">
        <w:trPr>
          <w:trHeight w:val="743"/>
        </w:trPr>
        <w:tc>
          <w:tcPr>
            <w:tcW w:w="756" w:type="dxa"/>
            <w:shd w:val="clear" w:color="auto" w:fill="FFFFFF" w:themeFill="background1"/>
            <w:tcMar>
              <w:top w:w="0" w:type="dxa"/>
              <w:left w:w="108" w:type="dxa"/>
              <w:bottom w:w="0" w:type="dxa"/>
              <w:right w:w="108" w:type="dxa"/>
            </w:tcMar>
          </w:tcPr>
          <w:p w14:paraId="704D7D31" w14:textId="77777777" w:rsidR="00B05AD7" w:rsidRPr="00B05AD7" w:rsidRDefault="00B05AD7" w:rsidP="003D6886">
            <w:pPr>
              <w:rPr>
                <w:lang w:val="lt-LT" w:eastAsia="lt-LT"/>
              </w:rPr>
            </w:pPr>
            <w:r w:rsidRPr="00B05AD7">
              <w:rPr>
                <w:lang w:val="lt-LT" w:eastAsia="lt-LT"/>
              </w:rPr>
              <w:t>2.2.5.</w:t>
            </w:r>
          </w:p>
        </w:tc>
        <w:tc>
          <w:tcPr>
            <w:tcW w:w="2965" w:type="dxa"/>
            <w:shd w:val="clear" w:color="auto" w:fill="FFFFFF" w:themeFill="background1"/>
            <w:tcMar>
              <w:top w:w="0" w:type="dxa"/>
              <w:left w:w="108" w:type="dxa"/>
              <w:bottom w:w="0" w:type="dxa"/>
              <w:right w:w="108" w:type="dxa"/>
            </w:tcMar>
          </w:tcPr>
          <w:p w14:paraId="67C8A62D" w14:textId="77777777" w:rsidR="00B05AD7" w:rsidRPr="00B05AD7" w:rsidRDefault="00B05AD7" w:rsidP="003D6886">
            <w:pPr>
              <w:rPr>
                <w:lang w:val="lt-LT" w:eastAsia="lt-LT"/>
              </w:rPr>
            </w:pPr>
            <w:r w:rsidRPr="00B05AD7">
              <w:rPr>
                <w:lang w:val="lt-LT" w:eastAsia="lt-LT"/>
              </w:rPr>
              <w:t>Replikavimas ir atstatymo testavimas</w:t>
            </w:r>
          </w:p>
        </w:tc>
        <w:tc>
          <w:tcPr>
            <w:tcW w:w="5907" w:type="dxa"/>
            <w:shd w:val="clear" w:color="auto" w:fill="FFFFFF" w:themeFill="background1"/>
            <w:tcMar>
              <w:top w:w="0" w:type="dxa"/>
              <w:left w:w="108" w:type="dxa"/>
              <w:bottom w:w="0" w:type="dxa"/>
              <w:right w:w="108" w:type="dxa"/>
            </w:tcMar>
          </w:tcPr>
          <w:p w14:paraId="179C0369" w14:textId="77777777" w:rsidR="00B05AD7" w:rsidRPr="00B05AD7" w:rsidRDefault="00B05AD7" w:rsidP="003D6886">
            <w:pPr>
              <w:jc w:val="both"/>
              <w:rPr>
                <w:lang w:val="lt-LT" w:eastAsia="lt-LT"/>
              </w:rPr>
            </w:pPr>
            <w:r w:rsidRPr="00B05AD7">
              <w:rPr>
                <w:lang w:val="lt-LT" w:eastAsia="lt-LT"/>
              </w:rPr>
              <w:t xml:space="preserve">Turi būti galimybė neįtakojant replikavimo procesų išbandyti atkūrimo planus, galimybė patikrinti savo atkūrimo procedūras ir nustatyti galimas problemas. </w:t>
            </w:r>
          </w:p>
        </w:tc>
      </w:tr>
      <w:tr w:rsidR="00B05AD7" w:rsidRPr="00B05AD7" w14:paraId="7DA03F2B" w14:textId="77777777" w:rsidTr="003D6886">
        <w:trPr>
          <w:trHeight w:val="300"/>
        </w:trPr>
        <w:tc>
          <w:tcPr>
            <w:tcW w:w="756" w:type="dxa"/>
            <w:shd w:val="clear" w:color="auto" w:fill="FFFFFF" w:themeFill="background1"/>
            <w:tcMar>
              <w:top w:w="0" w:type="dxa"/>
              <w:left w:w="108" w:type="dxa"/>
              <w:bottom w:w="0" w:type="dxa"/>
              <w:right w:w="108" w:type="dxa"/>
            </w:tcMar>
          </w:tcPr>
          <w:p w14:paraId="254309EC" w14:textId="77777777" w:rsidR="00B05AD7" w:rsidRPr="00B05AD7" w:rsidRDefault="00B05AD7" w:rsidP="003D6886">
            <w:pPr>
              <w:rPr>
                <w:lang w:val="lt-LT" w:eastAsia="lt-LT"/>
              </w:rPr>
            </w:pPr>
            <w:r w:rsidRPr="00B05AD7">
              <w:rPr>
                <w:lang w:val="lt-LT" w:eastAsia="lt-LT"/>
              </w:rPr>
              <w:t>2.2.6.</w:t>
            </w:r>
          </w:p>
        </w:tc>
        <w:tc>
          <w:tcPr>
            <w:tcW w:w="2965" w:type="dxa"/>
            <w:shd w:val="clear" w:color="auto" w:fill="FFFFFF" w:themeFill="background1"/>
            <w:tcMar>
              <w:top w:w="0" w:type="dxa"/>
              <w:left w:w="108" w:type="dxa"/>
              <w:bottom w:w="0" w:type="dxa"/>
              <w:right w:w="108" w:type="dxa"/>
            </w:tcMar>
          </w:tcPr>
          <w:p w14:paraId="17E0699F" w14:textId="77777777" w:rsidR="00B05AD7" w:rsidRPr="00B05AD7" w:rsidRDefault="00B05AD7" w:rsidP="003D6886">
            <w:pPr>
              <w:rPr>
                <w:lang w:val="lt-LT" w:eastAsia="lt-LT"/>
              </w:rPr>
            </w:pPr>
            <w:r w:rsidRPr="00B05AD7">
              <w:rPr>
                <w:bdr w:val="none" w:sz="0" w:space="0" w:color="auto" w:frame="1"/>
                <w:lang w:val="lt-LT" w:eastAsia="lt-LT"/>
              </w:rPr>
              <w:t>Programinės įrangos palaikymas</w:t>
            </w:r>
          </w:p>
        </w:tc>
        <w:tc>
          <w:tcPr>
            <w:tcW w:w="5907" w:type="dxa"/>
            <w:shd w:val="clear" w:color="auto" w:fill="FFFFFF" w:themeFill="background1"/>
            <w:tcMar>
              <w:top w:w="0" w:type="dxa"/>
              <w:left w:w="108" w:type="dxa"/>
              <w:bottom w:w="0" w:type="dxa"/>
              <w:right w:w="108" w:type="dxa"/>
            </w:tcMar>
          </w:tcPr>
          <w:p w14:paraId="1740A5CC" w14:textId="77777777" w:rsidR="00B05AD7" w:rsidRPr="00B05AD7" w:rsidRDefault="00B05AD7" w:rsidP="003D6886">
            <w:pPr>
              <w:jc w:val="both"/>
              <w:rPr>
                <w:bdr w:val="none" w:sz="0" w:space="0" w:color="auto" w:frame="1"/>
                <w:lang w:val="lt-LT" w:eastAsia="lt-LT"/>
              </w:rPr>
            </w:pPr>
            <w:r w:rsidRPr="00B05AD7">
              <w:rPr>
                <w:bdr w:val="none" w:sz="0" w:space="0" w:color="auto" w:frame="1"/>
                <w:lang w:val="lt-LT" w:eastAsia="lt-LT"/>
              </w:rPr>
              <w:t>Programinė įranga privalo būti komplektuojama su ne trumpesniu nei 5 (penkerių) metų (ne blogesniu nei 9x5</w:t>
            </w:r>
            <w:r w:rsidRPr="00B05AD7">
              <w:rPr>
                <w:rStyle w:val="FootnoteReference"/>
                <w:lang w:val="lt-LT" w:eastAsia="lt-LT"/>
              </w:rPr>
              <w:footnoteReference w:id="2"/>
            </w:r>
            <w:r w:rsidRPr="00B05AD7">
              <w:rPr>
                <w:bdr w:val="none" w:sz="0" w:space="0" w:color="auto" w:frame="1"/>
                <w:lang w:val="lt-LT" w:eastAsia="lt-LT"/>
              </w:rPr>
              <w:t>) palaikymu ir versijų atnaujinimu.</w:t>
            </w:r>
          </w:p>
          <w:p w14:paraId="26253CF5" w14:textId="77777777" w:rsidR="00B05AD7" w:rsidRPr="00B05AD7" w:rsidRDefault="00B05AD7" w:rsidP="003D6886">
            <w:pPr>
              <w:jc w:val="both"/>
              <w:rPr>
                <w:bdr w:val="none" w:sz="0" w:space="0" w:color="auto" w:frame="1"/>
                <w:lang w:val="lt-LT" w:eastAsia="lt-LT"/>
              </w:rPr>
            </w:pPr>
            <w:r w:rsidRPr="00B05AD7">
              <w:rPr>
                <w:bdr w:val="none" w:sz="0" w:space="0" w:color="auto" w:frame="1"/>
                <w:lang w:val="lt-LT" w:eastAsia="lt-LT"/>
              </w:rPr>
              <w:t xml:space="preserve">Privalo būti galimybė dėl techninių problemų tiesiogiai kreiptis į </w:t>
            </w:r>
            <w:proofErr w:type="spellStart"/>
            <w:r w:rsidRPr="00B05AD7">
              <w:rPr>
                <w:bdr w:val="none" w:sz="0" w:space="0" w:color="auto" w:frame="1"/>
                <w:lang w:val="lt-LT" w:eastAsia="lt-LT"/>
              </w:rPr>
              <w:t>virtualizavimo</w:t>
            </w:r>
            <w:proofErr w:type="spellEnd"/>
            <w:r w:rsidRPr="00B05AD7">
              <w:rPr>
                <w:bdr w:val="none" w:sz="0" w:space="0" w:color="auto" w:frame="1"/>
                <w:lang w:val="lt-LT" w:eastAsia="lt-LT"/>
              </w:rPr>
              <w:t xml:space="preserve"> programinės įrangos gamintoją, registruojant problemą telefonu arba internetinėje svetainėje. Turi būti galimybė stebėti techninės problemos sprendimo eigą internetinėje svetainėje.</w:t>
            </w:r>
          </w:p>
        </w:tc>
      </w:tr>
    </w:tbl>
    <w:p w14:paraId="07A44F5B" w14:textId="77777777" w:rsidR="00B05AD7" w:rsidRPr="00B05AD7" w:rsidRDefault="00B05AD7" w:rsidP="00B05AD7">
      <w:pPr>
        <w:suppressAutoHyphens/>
        <w:jc w:val="both"/>
        <w:rPr>
          <w:lang w:val="lt-LT"/>
        </w:rPr>
      </w:pPr>
    </w:p>
    <w:p w14:paraId="080805F2" w14:textId="77777777" w:rsidR="00B05AD7" w:rsidRPr="00B05AD7" w:rsidRDefault="00B05AD7" w:rsidP="00CC3F37">
      <w:pPr>
        <w:ind w:left="567"/>
        <w:jc w:val="center"/>
        <w:rPr>
          <w:b/>
          <w:bCs/>
          <w:caps/>
          <w:lang w:val="lt-LT"/>
        </w:rPr>
      </w:pPr>
    </w:p>
    <w:p w14:paraId="353639E1" w14:textId="77777777" w:rsidR="00B05AD7" w:rsidRPr="00B05AD7" w:rsidRDefault="00B05AD7" w:rsidP="00CC3F37">
      <w:pPr>
        <w:ind w:left="567"/>
        <w:jc w:val="center"/>
        <w:rPr>
          <w:b/>
          <w:bCs/>
          <w:caps/>
          <w:lang w:val="lt-LT"/>
        </w:rPr>
      </w:pPr>
    </w:p>
    <w:p w14:paraId="02DB99E7" w14:textId="36D8C625" w:rsidR="004A1073" w:rsidRPr="00B05AD7" w:rsidRDefault="00B05AD7" w:rsidP="00CC3F37">
      <w:pPr>
        <w:ind w:left="567"/>
        <w:jc w:val="center"/>
        <w:rPr>
          <w:b/>
          <w:bCs/>
          <w:caps/>
          <w:lang w:val="lt-LT"/>
        </w:rPr>
      </w:pPr>
      <w:r w:rsidRPr="00B05AD7">
        <w:rPr>
          <w:b/>
          <w:bCs/>
          <w:caps/>
          <w:lang w:val="lt-LT"/>
        </w:rPr>
        <w:t>_______________</w:t>
      </w:r>
    </w:p>
    <w:sectPr w:rsidR="004A1073" w:rsidRPr="00B05AD7" w:rsidSect="00CC3F37">
      <w:pgSz w:w="11907" w:h="16840"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F9A66" w14:textId="77777777" w:rsidR="00B51B5B" w:rsidRDefault="00B51B5B" w:rsidP="00B05AD7">
      <w:r>
        <w:separator/>
      </w:r>
    </w:p>
  </w:endnote>
  <w:endnote w:type="continuationSeparator" w:id="0">
    <w:p w14:paraId="0699DB28" w14:textId="77777777" w:rsidR="00B51B5B" w:rsidRDefault="00B51B5B" w:rsidP="00B05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C1D5E" w14:textId="77777777" w:rsidR="00B51B5B" w:rsidRDefault="00B51B5B" w:rsidP="00B05AD7">
      <w:r>
        <w:separator/>
      </w:r>
    </w:p>
  </w:footnote>
  <w:footnote w:type="continuationSeparator" w:id="0">
    <w:p w14:paraId="6561D61C" w14:textId="77777777" w:rsidR="00B51B5B" w:rsidRDefault="00B51B5B" w:rsidP="00B05AD7">
      <w:r>
        <w:continuationSeparator/>
      </w:r>
    </w:p>
  </w:footnote>
  <w:footnote w:id="1">
    <w:p w14:paraId="45851DEA" w14:textId="77777777" w:rsidR="00B05AD7" w:rsidRPr="00EC63F8" w:rsidRDefault="00B05AD7" w:rsidP="00B05AD7">
      <w:pPr>
        <w:rPr>
          <w:i/>
          <w:iCs/>
          <w:sz w:val="20"/>
          <w:szCs w:val="20"/>
        </w:rPr>
      </w:pPr>
      <w:r w:rsidRPr="00EC63F8">
        <w:rPr>
          <w:rStyle w:val="FootnoteReference"/>
        </w:rPr>
        <w:footnoteRef/>
      </w:r>
      <w:r w:rsidRPr="00EC63F8">
        <w:rPr>
          <w:i/>
          <w:iCs/>
        </w:rPr>
        <w:t xml:space="preserve"> </w:t>
      </w:r>
      <w:r w:rsidRPr="00EC63F8">
        <w:rPr>
          <w:i/>
          <w:iCs/>
          <w:sz w:val="20"/>
          <w:szCs w:val="20"/>
        </w:rPr>
        <w:t>9x5 - aptarnavimo lygio susitarimas, kuris galioja 9 valandas per dieną, 5 dienas per savaitę, darbo dienomis.</w:t>
      </w:r>
    </w:p>
  </w:footnote>
  <w:footnote w:id="2">
    <w:p w14:paraId="1ED97B44" w14:textId="77777777" w:rsidR="00B05AD7" w:rsidRPr="00EC63F8" w:rsidRDefault="00B05AD7" w:rsidP="00B05AD7">
      <w:pPr>
        <w:pStyle w:val="FootnoteText"/>
        <w:rPr>
          <w:rFonts w:ascii="Times New Roman" w:eastAsia="Times New Roman" w:hAnsi="Times New Roman" w:cs="Times New Roman"/>
          <w:i/>
          <w:iCs/>
        </w:rPr>
      </w:pPr>
      <w:r w:rsidRPr="00EC63F8">
        <w:rPr>
          <w:rStyle w:val="FootnoteReference"/>
        </w:rPr>
        <w:footnoteRef/>
      </w:r>
      <w:r w:rsidRPr="00EC63F8">
        <w:rPr>
          <w:i/>
          <w:iCs/>
        </w:rPr>
        <w:t xml:space="preserve"> </w:t>
      </w:r>
      <w:r w:rsidRPr="00EC63F8">
        <w:rPr>
          <w:rFonts w:ascii="Times New Roman" w:eastAsia="Times New Roman" w:hAnsi="Times New Roman" w:cs="Times New Roman"/>
          <w:i/>
          <w:iCs/>
        </w:rPr>
        <w:t>9x5 - aptarnavimo lygio susitarimas, kuris galioja 9 valandas per dieną, 5 dienas per savaitę, darbo dienomis.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2A3A39"/>
    <w:multiLevelType w:val="multilevel"/>
    <w:tmpl w:val="535098E4"/>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5C677A9"/>
    <w:multiLevelType w:val="multilevel"/>
    <w:tmpl w:val="BAE69FC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82B6CF0"/>
    <w:multiLevelType w:val="multilevel"/>
    <w:tmpl w:val="FE56ED6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7B6377A"/>
    <w:multiLevelType w:val="multilevel"/>
    <w:tmpl w:val="15D62BD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29E813B"/>
    <w:multiLevelType w:val="hybridMultilevel"/>
    <w:tmpl w:val="D7AC5A5E"/>
    <w:lvl w:ilvl="0" w:tplc="651E9EDA">
      <w:start w:val="1"/>
      <w:numFmt w:val="decimal"/>
      <w:lvlText w:val="%1."/>
      <w:lvlJc w:val="left"/>
      <w:pPr>
        <w:ind w:left="1080" w:hanging="360"/>
      </w:pPr>
    </w:lvl>
    <w:lvl w:ilvl="1" w:tplc="8C9CDB26">
      <w:start w:val="1"/>
      <w:numFmt w:val="lowerLetter"/>
      <w:lvlText w:val="%2."/>
      <w:lvlJc w:val="left"/>
      <w:pPr>
        <w:ind w:left="1800" w:hanging="360"/>
      </w:pPr>
    </w:lvl>
    <w:lvl w:ilvl="2" w:tplc="FBF464C8">
      <w:start w:val="1"/>
      <w:numFmt w:val="lowerRoman"/>
      <w:lvlText w:val="%3."/>
      <w:lvlJc w:val="right"/>
      <w:pPr>
        <w:ind w:left="2520" w:hanging="180"/>
      </w:pPr>
    </w:lvl>
    <w:lvl w:ilvl="3" w:tplc="B5C4D470">
      <w:start w:val="1"/>
      <w:numFmt w:val="decimal"/>
      <w:lvlText w:val="%4."/>
      <w:lvlJc w:val="left"/>
      <w:pPr>
        <w:ind w:left="3240" w:hanging="360"/>
      </w:pPr>
    </w:lvl>
    <w:lvl w:ilvl="4" w:tplc="4FA8416C">
      <w:start w:val="1"/>
      <w:numFmt w:val="lowerLetter"/>
      <w:lvlText w:val="%5."/>
      <w:lvlJc w:val="left"/>
      <w:pPr>
        <w:ind w:left="3960" w:hanging="360"/>
      </w:pPr>
    </w:lvl>
    <w:lvl w:ilvl="5" w:tplc="2E26C532">
      <w:start w:val="1"/>
      <w:numFmt w:val="lowerRoman"/>
      <w:lvlText w:val="%6."/>
      <w:lvlJc w:val="right"/>
      <w:pPr>
        <w:ind w:left="4680" w:hanging="180"/>
      </w:pPr>
    </w:lvl>
    <w:lvl w:ilvl="6" w:tplc="9970E566">
      <w:start w:val="1"/>
      <w:numFmt w:val="decimal"/>
      <w:lvlText w:val="%7."/>
      <w:lvlJc w:val="left"/>
      <w:pPr>
        <w:ind w:left="5400" w:hanging="360"/>
      </w:pPr>
    </w:lvl>
    <w:lvl w:ilvl="7" w:tplc="1BD2A906">
      <w:start w:val="1"/>
      <w:numFmt w:val="lowerLetter"/>
      <w:lvlText w:val="%8."/>
      <w:lvlJc w:val="left"/>
      <w:pPr>
        <w:ind w:left="6120" w:hanging="360"/>
      </w:pPr>
    </w:lvl>
    <w:lvl w:ilvl="8" w:tplc="C966D536">
      <w:start w:val="1"/>
      <w:numFmt w:val="lowerRoman"/>
      <w:lvlText w:val="%9."/>
      <w:lvlJc w:val="right"/>
      <w:pPr>
        <w:ind w:left="6840" w:hanging="180"/>
      </w:pPr>
    </w:lvl>
  </w:abstractNum>
  <w:abstractNum w:abstractNumId="5" w15:restartNumberingAfterBreak="0">
    <w:nsid w:val="381E09F5"/>
    <w:multiLevelType w:val="hybridMultilevel"/>
    <w:tmpl w:val="6442BB7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39134882"/>
    <w:multiLevelType w:val="multilevel"/>
    <w:tmpl w:val="EEC827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65037D1"/>
    <w:multiLevelType w:val="multilevel"/>
    <w:tmpl w:val="19CE646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AC2293B"/>
    <w:multiLevelType w:val="multilevel"/>
    <w:tmpl w:val="F56A817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5692F0A"/>
    <w:multiLevelType w:val="multilevel"/>
    <w:tmpl w:val="9D507BF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BE63F0"/>
    <w:multiLevelType w:val="multilevel"/>
    <w:tmpl w:val="59A81B1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B113AAE"/>
    <w:multiLevelType w:val="multilevel"/>
    <w:tmpl w:val="D72EA2C2"/>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ascii="Times New Roman" w:eastAsiaTheme="minorEastAsia" w:hAnsi="Times New Roman" w:cs="Times New Roman" w:hint="default"/>
        <w:sz w:val="24"/>
        <w:szCs w:val="24"/>
      </w:rPr>
    </w:lvl>
    <w:lvl w:ilvl="2">
      <w:start w:val="1"/>
      <w:numFmt w:val="decimal"/>
      <w:isLgl/>
      <w:lvlText w:val="%1.%2.%3."/>
      <w:lvlJc w:val="left"/>
      <w:pPr>
        <w:ind w:left="1287" w:hanging="720"/>
      </w:pPr>
      <w:rPr>
        <w:rFonts w:ascii="Times New Roman" w:eastAsiaTheme="minorEastAsia" w:hAnsi="Times New Roman" w:cs="Times New Roman" w:hint="default"/>
        <w:sz w:val="24"/>
        <w:szCs w:val="24"/>
      </w:rPr>
    </w:lvl>
    <w:lvl w:ilvl="3">
      <w:start w:val="1"/>
      <w:numFmt w:val="decimal"/>
      <w:isLgl/>
      <w:lvlText w:val="%1.%2.%3.%4."/>
      <w:lvlJc w:val="left"/>
      <w:pPr>
        <w:ind w:left="1287" w:hanging="720"/>
      </w:pPr>
      <w:rPr>
        <w:rFonts w:asciiTheme="minorHAnsi" w:eastAsiaTheme="minorEastAsia" w:hAnsiTheme="minorHAnsi" w:cstheme="minorBidi" w:hint="default"/>
        <w:sz w:val="22"/>
      </w:rPr>
    </w:lvl>
    <w:lvl w:ilvl="4">
      <w:start w:val="1"/>
      <w:numFmt w:val="decimal"/>
      <w:isLgl/>
      <w:lvlText w:val="%1.%2.%3.%4.%5."/>
      <w:lvlJc w:val="left"/>
      <w:pPr>
        <w:ind w:left="1647" w:hanging="1080"/>
      </w:pPr>
      <w:rPr>
        <w:rFonts w:asciiTheme="minorHAnsi" w:eastAsiaTheme="minorEastAsia" w:hAnsiTheme="minorHAnsi" w:cstheme="minorBidi" w:hint="default"/>
        <w:sz w:val="22"/>
      </w:rPr>
    </w:lvl>
    <w:lvl w:ilvl="5">
      <w:start w:val="1"/>
      <w:numFmt w:val="decimal"/>
      <w:isLgl/>
      <w:lvlText w:val="%1.%2.%3.%4.%5.%6."/>
      <w:lvlJc w:val="left"/>
      <w:pPr>
        <w:ind w:left="1647" w:hanging="1080"/>
      </w:pPr>
      <w:rPr>
        <w:rFonts w:asciiTheme="minorHAnsi" w:eastAsiaTheme="minorEastAsia" w:hAnsiTheme="minorHAnsi" w:cstheme="minorBidi" w:hint="default"/>
        <w:sz w:val="22"/>
      </w:rPr>
    </w:lvl>
    <w:lvl w:ilvl="6">
      <w:start w:val="1"/>
      <w:numFmt w:val="decimal"/>
      <w:isLgl/>
      <w:lvlText w:val="%1.%2.%3.%4.%5.%6.%7."/>
      <w:lvlJc w:val="left"/>
      <w:pPr>
        <w:ind w:left="2007" w:hanging="1440"/>
      </w:pPr>
      <w:rPr>
        <w:rFonts w:asciiTheme="minorHAnsi" w:eastAsiaTheme="minorEastAsia" w:hAnsiTheme="minorHAnsi" w:cstheme="minorBidi" w:hint="default"/>
        <w:sz w:val="22"/>
      </w:rPr>
    </w:lvl>
    <w:lvl w:ilvl="7">
      <w:start w:val="1"/>
      <w:numFmt w:val="decimal"/>
      <w:isLgl/>
      <w:lvlText w:val="%1.%2.%3.%4.%5.%6.%7.%8."/>
      <w:lvlJc w:val="left"/>
      <w:pPr>
        <w:ind w:left="2007" w:hanging="1440"/>
      </w:pPr>
      <w:rPr>
        <w:rFonts w:asciiTheme="minorHAnsi" w:eastAsiaTheme="minorEastAsia" w:hAnsiTheme="minorHAnsi" w:cstheme="minorBidi" w:hint="default"/>
        <w:sz w:val="22"/>
      </w:rPr>
    </w:lvl>
    <w:lvl w:ilvl="8">
      <w:start w:val="1"/>
      <w:numFmt w:val="decimal"/>
      <w:isLgl/>
      <w:lvlText w:val="%1.%2.%3.%4.%5.%6.%7.%8.%9."/>
      <w:lvlJc w:val="left"/>
      <w:pPr>
        <w:ind w:left="2367" w:hanging="1800"/>
      </w:pPr>
      <w:rPr>
        <w:rFonts w:asciiTheme="minorHAnsi" w:eastAsiaTheme="minorEastAsia" w:hAnsiTheme="minorHAnsi" w:cstheme="minorBidi" w:hint="default"/>
        <w:sz w:val="22"/>
      </w:rPr>
    </w:lvl>
  </w:abstractNum>
  <w:abstractNum w:abstractNumId="12" w15:restartNumberingAfterBreak="0">
    <w:nsid w:val="6CF948BA"/>
    <w:multiLevelType w:val="multilevel"/>
    <w:tmpl w:val="9320987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E482258"/>
    <w:multiLevelType w:val="multilevel"/>
    <w:tmpl w:val="C302AAEC"/>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EA8728C"/>
    <w:multiLevelType w:val="multilevel"/>
    <w:tmpl w:val="689C880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355956412">
    <w:abstractNumId w:val="0"/>
  </w:num>
  <w:num w:numId="2" w16cid:durableId="2064480114">
    <w:abstractNumId w:val="4"/>
  </w:num>
  <w:num w:numId="3" w16cid:durableId="765343068">
    <w:abstractNumId w:val="5"/>
  </w:num>
  <w:num w:numId="4" w16cid:durableId="1009983676">
    <w:abstractNumId w:val="13"/>
  </w:num>
  <w:num w:numId="5" w16cid:durableId="1849520211">
    <w:abstractNumId w:val="9"/>
  </w:num>
  <w:num w:numId="6" w16cid:durableId="419909204">
    <w:abstractNumId w:val="6"/>
  </w:num>
  <w:num w:numId="7" w16cid:durableId="1705642532">
    <w:abstractNumId w:val="10"/>
  </w:num>
  <w:num w:numId="8" w16cid:durableId="623776441">
    <w:abstractNumId w:val="12"/>
  </w:num>
  <w:num w:numId="9" w16cid:durableId="1073547000">
    <w:abstractNumId w:val="8"/>
  </w:num>
  <w:num w:numId="10" w16cid:durableId="1722365789">
    <w:abstractNumId w:val="1"/>
  </w:num>
  <w:num w:numId="11" w16cid:durableId="1421484827">
    <w:abstractNumId w:val="2"/>
  </w:num>
  <w:num w:numId="12" w16cid:durableId="1948078740">
    <w:abstractNumId w:val="3"/>
  </w:num>
  <w:num w:numId="13" w16cid:durableId="244189682">
    <w:abstractNumId w:val="7"/>
  </w:num>
  <w:num w:numId="14" w16cid:durableId="1478301227">
    <w:abstractNumId w:val="14"/>
  </w:num>
  <w:num w:numId="15" w16cid:durableId="7021754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F37"/>
    <w:rsid w:val="00003E7A"/>
    <w:rsid w:val="000367BC"/>
    <w:rsid w:val="0005720C"/>
    <w:rsid w:val="00073D2F"/>
    <w:rsid w:val="000B0721"/>
    <w:rsid w:val="000B21B4"/>
    <w:rsid w:val="000B5433"/>
    <w:rsid w:val="000E33DC"/>
    <w:rsid w:val="00101CD4"/>
    <w:rsid w:val="00113EB5"/>
    <w:rsid w:val="001230D1"/>
    <w:rsid w:val="00135013"/>
    <w:rsid w:val="00135049"/>
    <w:rsid w:val="00135480"/>
    <w:rsid w:val="00181F87"/>
    <w:rsid w:val="00194175"/>
    <w:rsid w:val="001947B8"/>
    <w:rsid w:val="001A6007"/>
    <w:rsid w:val="001C0A0E"/>
    <w:rsid w:val="001D2040"/>
    <w:rsid w:val="001F3E7D"/>
    <w:rsid w:val="00202CAC"/>
    <w:rsid w:val="00205DE7"/>
    <w:rsid w:val="00220E56"/>
    <w:rsid w:val="00254CBB"/>
    <w:rsid w:val="00266DFC"/>
    <w:rsid w:val="00275246"/>
    <w:rsid w:val="002814EE"/>
    <w:rsid w:val="002A17DC"/>
    <w:rsid w:val="002A2BFF"/>
    <w:rsid w:val="002C7A5C"/>
    <w:rsid w:val="002E25A2"/>
    <w:rsid w:val="002E3301"/>
    <w:rsid w:val="002F0E00"/>
    <w:rsid w:val="002F55AD"/>
    <w:rsid w:val="003033BC"/>
    <w:rsid w:val="0030510D"/>
    <w:rsid w:val="0031247F"/>
    <w:rsid w:val="00332830"/>
    <w:rsid w:val="00337A80"/>
    <w:rsid w:val="003630E1"/>
    <w:rsid w:val="00380E01"/>
    <w:rsid w:val="00385311"/>
    <w:rsid w:val="00386BC3"/>
    <w:rsid w:val="003A1A89"/>
    <w:rsid w:val="003A1E04"/>
    <w:rsid w:val="003A6046"/>
    <w:rsid w:val="003D48F4"/>
    <w:rsid w:val="003D5A7F"/>
    <w:rsid w:val="003E75EF"/>
    <w:rsid w:val="003F2735"/>
    <w:rsid w:val="0043779C"/>
    <w:rsid w:val="0044459A"/>
    <w:rsid w:val="00484D1F"/>
    <w:rsid w:val="00496B0D"/>
    <w:rsid w:val="004A1073"/>
    <w:rsid w:val="004A582C"/>
    <w:rsid w:val="004C473A"/>
    <w:rsid w:val="00501EC3"/>
    <w:rsid w:val="005326E7"/>
    <w:rsid w:val="00546551"/>
    <w:rsid w:val="005577B3"/>
    <w:rsid w:val="00571D16"/>
    <w:rsid w:val="00595E54"/>
    <w:rsid w:val="005B15EE"/>
    <w:rsid w:val="005B7825"/>
    <w:rsid w:val="005D0596"/>
    <w:rsid w:val="0060145C"/>
    <w:rsid w:val="006119C9"/>
    <w:rsid w:val="0061201E"/>
    <w:rsid w:val="00635BD7"/>
    <w:rsid w:val="00655D8D"/>
    <w:rsid w:val="006600EA"/>
    <w:rsid w:val="0068059F"/>
    <w:rsid w:val="006B227D"/>
    <w:rsid w:val="006E187C"/>
    <w:rsid w:val="006F4D74"/>
    <w:rsid w:val="006F6B8B"/>
    <w:rsid w:val="0070393F"/>
    <w:rsid w:val="00707F6B"/>
    <w:rsid w:val="00756B5A"/>
    <w:rsid w:val="00775EA4"/>
    <w:rsid w:val="007934C8"/>
    <w:rsid w:val="007B2419"/>
    <w:rsid w:val="007D1809"/>
    <w:rsid w:val="00817111"/>
    <w:rsid w:val="00821F43"/>
    <w:rsid w:val="008C34E2"/>
    <w:rsid w:val="008D5554"/>
    <w:rsid w:val="008E2C10"/>
    <w:rsid w:val="008F3430"/>
    <w:rsid w:val="00931CCA"/>
    <w:rsid w:val="009A140B"/>
    <w:rsid w:val="009C09CC"/>
    <w:rsid w:val="009E4225"/>
    <w:rsid w:val="009E6361"/>
    <w:rsid w:val="009F7B21"/>
    <w:rsid w:val="00A110BD"/>
    <w:rsid w:val="00A23FE6"/>
    <w:rsid w:val="00A4594D"/>
    <w:rsid w:val="00A45DE5"/>
    <w:rsid w:val="00A54CCF"/>
    <w:rsid w:val="00A634DF"/>
    <w:rsid w:val="00A64BC3"/>
    <w:rsid w:val="00A80ED7"/>
    <w:rsid w:val="00A93C4B"/>
    <w:rsid w:val="00B05AD7"/>
    <w:rsid w:val="00B15E11"/>
    <w:rsid w:val="00B1639C"/>
    <w:rsid w:val="00B31CA5"/>
    <w:rsid w:val="00B437EA"/>
    <w:rsid w:val="00B51B5B"/>
    <w:rsid w:val="00B74CC3"/>
    <w:rsid w:val="00BA0127"/>
    <w:rsid w:val="00BF1923"/>
    <w:rsid w:val="00C05FDE"/>
    <w:rsid w:val="00C14142"/>
    <w:rsid w:val="00C16B9E"/>
    <w:rsid w:val="00C23C7E"/>
    <w:rsid w:val="00C30BD8"/>
    <w:rsid w:val="00C322A7"/>
    <w:rsid w:val="00CC3F37"/>
    <w:rsid w:val="00CD3254"/>
    <w:rsid w:val="00CF4522"/>
    <w:rsid w:val="00CF6754"/>
    <w:rsid w:val="00CF7254"/>
    <w:rsid w:val="00D1636C"/>
    <w:rsid w:val="00D33D60"/>
    <w:rsid w:val="00D34185"/>
    <w:rsid w:val="00D558F6"/>
    <w:rsid w:val="00D56597"/>
    <w:rsid w:val="00D61B49"/>
    <w:rsid w:val="00DA1EAA"/>
    <w:rsid w:val="00DA701D"/>
    <w:rsid w:val="00DC3BA6"/>
    <w:rsid w:val="00DC5DBC"/>
    <w:rsid w:val="00DE58A8"/>
    <w:rsid w:val="00DE6B45"/>
    <w:rsid w:val="00E0074C"/>
    <w:rsid w:val="00E23FD0"/>
    <w:rsid w:val="00E4086C"/>
    <w:rsid w:val="00E430D7"/>
    <w:rsid w:val="00E76531"/>
    <w:rsid w:val="00EB68EB"/>
    <w:rsid w:val="00EC2B8C"/>
    <w:rsid w:val="00EC3880"/>
    <w:rsid w:val="00ED2932"/>
    <w:rsid w:val="00F35C71"/>
    <w:rsid w:val="00F362A1"/>
    <w:rsid w:val="00F5093E"/>
    <w:rsid w:val="00F63656"/>
    <w:rsid w:val="00F821EA"/>
    <w:rsid w:val="00F958F1"/>
    <w:rsid w:val="00FA24B4"/>
    <w:rsid w:val="00FB70E6"/>
    <w:rsid w:val="00FD51D4"/>
    <w:rsid w:val="018908F5"/>
    <w:rsid w:val="01BE5D0F"/>
    <w:rsid w:val="02127411"/>
    <w:rsid w:val="0244F95B"/>
    <w:rsid w:val="026212B9"/>
    <w:rsid w:val="02B9944C"/>
    <w:rsid w:val="044A93AB"/>
    <w:rsid w:val="061B61E4"/>
    <w:rsid w:val="07D16359"/>
    <w:rsid w:val="08F4A46E"/>
    <w:rsid w:val="09572C3A"/>
    <w:rsid w:val="09958ACA"/>
    <w:rsid w:val="0A1F9F0E"/>
    <w:rsid w:val="0A6E598D"/>
    <w:rsid w:val="0ACC2ED7"/>
    <w:rsid w:val="0B0BA159"/>
    <w:rsid w:val="0C844DEF"/>
    <w:rsid w:val="0CAF2A43"/>
    <w:rsid w:val="0D86A748"/>
    <w:rsid w:val="0DC71CB3"/>
    <w:rsid w:val="0E639E3D"/>
    <w:rsid w:val="0E81F752"/>
    <w:rsid w:val="0F0A40A1"/>
    <w:rsid w:val="0F815DDB"/>
    <w:rsid w:val="0F867245"/>
    <w:rsid w:val="10500B3C"/>
    <w:rsid w:val="108D792F"/>
    <w:rsid w:val="12B94E91"/>
    <w:rsid w:val="12C7FD49"/>
    <w:rsid w:val="134D38AC"/>
    <w:rsid w:val="13C35CEF"/>
    <w:rsid w:val="14D37EFD"/>
    <w:rsid w:val="152F3228"/>
    <w:rsid w:val="1548D2A8"/>
    <w:rsid w:val="15805ABB"/>
    <w:rsid w:val="16DD41C3"/>
    <w:rsid w:val="185E31C9"/>
    <w:rsid w:val="18878831"/>
    <w:rsid w:val="18AD88F0"/>
    <w:rsid w:val="18B18DD9"/>
    <w:rsid w:val="1ADBAF0B"/>
    <w:rsid w:val="1B5C98A5"/>
    <w:rsid w:val="1DB227D3"/>
    <w:rsid w:val="1E17B66C"/>
    <w:rsid w:val="1EC18F48"/>
    <w:rsid w:val="1FCD18D3"/>
    <w:rsid w:val="2082F4CA"/>
    <w:rsid w:val="20CA66B6"/>
    <w:rsid w:val="211A3936"/>
    <w:rsid w:val="211CEF28"/>
    <w:rsid w:val="21E4A77B"/>
    <w:rsid w:val="21EC13AF"/>
    <w:rsid w:val="22EDA4FF"/>
    <w:rsid w:val="24067FDA"/>
    <w:rsid w:val="247C4BCE"/>
    <w:rsid w:val="24F3007F"/>
    <w:rsid w:val="25064BD1"/>
    <w:rsid w:val="250822CA"/>
    <w:rsid w:val="25980960"/>
    <w:rsid w:val="2624F04C"/>
    <w:rsid w:val="28DF9322"/>
    <w:rsid w:val="29218C75"/>
    <w:rsid w:val="2A46795B"/>
    <w:rsid w:val="2A886F72"/>
    <w:rsid w:val="2BC0AA16"/>
    <w:rsid w:val="2C137AC0"/>
    <w:rsid w:val="2C289803"/>
    <w:rsid w:val="2C54884C"/>
    <w:rsid w:val="2EA19EE2"/>
    <w:rsid w:val="2F9ED5C4"/>
    <w:rsid w:val="2FE61EC1"/>
    <w:rsid w:val="3164236C"/>
    <w:rsid w:val="328B3B27"/>
    <w:rsid w:val="335AB1B2"/>
    <w:rsid w:val="3665CF95"/>
    <w:rsid w:val="36742E25"/>
    <w:rsid w:val="36A8A0DC"/>
    <w:rsid w:val="37611764"/>
    <w:rsid w:val="381D40F5"/>
    <w:rsid w:val="387E5BA6"/>
    <w:rsid w:val="38F3D616"/>
    <w:rsid w:val="3A47A70A"/>
    <w:rsid w:val="3A680BF7"/>
    <w:rsid w:val="3A6B7AFA"/>
    <w:rsid w:val="3ABDC587"/>
    <w:rsid w:val="3AC1C3CE"/>
    <w:rsid w:val="3AFE1D49"/>
    <w:rsid w:val="3B2D3DFD"/>
    <w:rsid w:val="3B4ABA59"/>
    <w:rsid w:val="3B6C02B7"/>
    <w:rsid w:val="3BF5293A"/>
    <w:rsid w:val="3C27C104"/>
    <w:rsid w:val="3C62B45C"/>
    <w:rsid w:val="3C963546"/>
    <w:rsid w:val="3D4DD493"/>
    <w:rsid w:val="3D715F4B"/>
    <w:rsid w:val="3D85CB4B"/>
    <w:rsid w:val="40280A3C"/>
    <w:rsid w:val="40C323B5"/>
    <w:rsid w:val="4139E55B"/>
    <w:rsid w:val="41EDF04C"/>
    <w:rsid w:val="422577D6"/>
    <w:rsid w:val="43310E50"/>
    <w:rsid w:val="44257B0C"/>
    <w:rsid w:val="44539941"/>
    <w:rsid w:val="44D00992"/>
    <w:rsid w:val="45874F8B"/>
    <w:rsid w:val="4637A1D3"/>
    <w:rsid w:val="47ADDE9B"/>
    <w:rsid w:val="486F004E"/>
    <w:rsid w:val="4881FBF5"/>
    <w:rsid w:val="48C11E03"/>
    <w:rsid w:val="4B91762E"/>
    <w:rsid w:val="4BB8642D"/>
    <w:rsid w:val="4C62D080"/>
    <w:rsid w:val="4D45B449"/>
    <w:rsid w:val="4ED3F79A"/>
    <w:rsid w:val="4F32760B"/>
    <w:rsid w:val="500ABF9C"/>
    <w:rsid w:val="50134652"/>
    <w:rsid w:val="51014D35"/>
    <w:rsid w:val="51360D7C"/>
    <w:rsid w:val="5173D5FD"/>
    <w:rsid w:val="51D69028"/>
    <w:rsid w:val="52C915DE"/>
    <w:rsid w:val="546CE34A"/>
    <w:rsid w:val="54B76164"/>
    <w:rsid w:val="563C3D15"/>
    <w:rsid w:val="56DCD516"/>
    <w:rsid w:val="5725B19E"/>
    <w:rsid w:val="57627DF5"/>
    <w:rsid w:val="5976FE69"/>
    <w:rsid w:val="59881C79"/>
    <w:rsid w:val="5A589635"/>
    <w:rsid w:val="5ACBD166"/>
    <w:rsid w:val="5BB683CE"/>
    <w:rsid w:val="5C2DB7F6"/>
    <w:rsid w:val="5C373EFA"/>
    <w:rsid w:val="5F672FF4"/>
    <w:rsid w:val="60ACFD8E"/>
    <w:rsid w:val="60B1DF19"/>
    <w:rsid w:val="61A90F2A"/>
    <w:rsid w:val="62FFB843"/>
    <w:rsid w:val="63B8356E"/>
    <w:rsid w:val="642A71B8"/>
    <w:rsid w:val="6483E49C"/>
    <w:rsid w:val="64B53D01"/>
    <w:rsid w:val="67D7447B"/>
    <w:rsid w:val="67ECCE78"/>
    <w:rsid w:val="6A1744AB"/>
    <w:rsid w:val="6A25B52E"/>
    <w:rsid w:val="6AD5A7D3"/>
    <w:rsid w:val="6AE6B508"/>
    <w:rsid w:val="6B110095"/>
    <w:rsid w:val="6B3A303C"/>
    <w:rsid w:val="6CAD0D72"/>
    <w:rsid w:val="6D49E346"/>
    <w:rsid w:val="6D760E4C"/>
    <w:rsid w:val="6DD91897"/>
    <w:rsid w:val="6E60490C"/>
    <w:rsid w:val="6FFFD786"/>
    <w:rsid w:val="71524DB9"/>
    <w:rsid w:val="71672FA9"/>
    <w:rsid w:val="7345C7CC"/>
    <w:rsid w:val="7393E068"/>
    <w:rsid w:val="73D740F0"/>
    <w:rsid w:val="74B883E0"/>
    <w:rsid w:val="75F8B650"/>
    <w:rsid w:val="76535A63"/>
    <w:rsid w:val="765B8641"/>
    <w:rsid w:val="7753C491"/>
    <w:rsid w:val="77C47838"/>
    <w:rsid w:val="79095D53"/>
    <w:rsid w:val="79A0ECEC"/>
    <w:rsid w:val="7B3D32E4"/>
    <w:rsid w:val="7DD761BE"/>
    <w:rsid w:val="7E98B41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3BA16F"/>
  <w15:chartTrackingRefBased/>
  <w15:docId w15:val="{BF254969-7E72-456F-9662-7AF3D9FFE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F37"/>
    <w:pPr>
      <w:spacing w:after="0" w:line="240" w:lineRule="auto"/>
    </w:pPr>
    <w:rPr>
      <w:rFonts w:ascii="Times New Roman" w:eastAsia="Times New Roman" w:hAnsi="Times New Roman" w:cs="Times New Roman"/>
      <w:kern w:val="0"/>
      <w:lang w:val="en-GB"/>
      <w14:ligatures w14:val="none"/>
    </w:rPr>
  </w:style>
  <w:style w:type="paragraph" w:styleId="Heading1">
    <w:name w:val="heading 1"/>
    <w:basedOn w:val="Normal"/>
    <w:next w:val="Normal"/>
    <w:link w:val="Heading1Char"/>
    <w:uiPriority w:val="9"/>
    <w:qFormat/>
    <w:rsid w:val="00CC3F3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Section,Head2A,2,R2,H2,H21,h2,Head 2,l2,Heading 21,1.1.1 heading,list + change bar,M2,PRTM Heading 2,Head2A Char,2 Char,R2 Char,H2 Char,H21 Char,h2 Char,Head 2 Char,l2 Char,Heading 21 Char,1.1.1 heading Char,M2 Char,Heading 2 Char1 Char"/>
    <w:basedOn w:val="Normal"/>
    <w:next w:val="Normal"/>
    <w:link w:val="Heading2Char"/>
    <w:unhideWhenUsed/>
    <w:qFormat/>
    <w:rsid w:val="00CC3F3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3F3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3F3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3F3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3F3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3F3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3F3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3F3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3F37"/>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Section Char,Head2A Char1,2 Char1,R2 Char1,H2 Char1,H21 Char1,h2 Char1,Head 2 Char1,l2 Char1,Heading 21 Char1,1.1.1 heading Char1,list + change bar Char,M2 Char1,PRTM Heading 2 Char,Head2A Char Char,2 Char Char,R2 Char Char,H2 Char Char"/>
    <w:basedOn w:val="DefaultParagraphFont"/>
    <w:link w:val="Heading2"/>
    <w:rsid w:val="00CC3F3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3F3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3F3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3F3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3F3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3F3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3F3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3F37"/>
    <w:rPr>
      <w:rFonts w:eastAsiaTheme="majorEastAsia" w:cstheme="majorBidi"/>
      <w:color w:val="272727" w:themeColor="text1" w:themeTint="D8"/>
    </w:rPr>
  </w:style>
  <w:style w:type="paragraph" w:styleId="Title">
    <w:name w:val="Title"/>
    <w:basedOn w:val="Normal"/>
    <w:next w:val="Normal"/>
    <w:link w:val="TitleChar"/>
    <w:uiPriority w:val="10"/>
    <w:qFormat/>
    <w:rsid w:val="00CC3F3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3F3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3F3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3F3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3F37"/>
    <w:pPr>
      <w:spacing w:before="160"/>
      <w:jc w:val="center"/>
    </w:pPr>
    <w:rPr>
      <w:i/>
      <w:iCs/>
      <w:color w:val="404040" w:themeColor="text1" w:themeTint="BF"/>
    </w:rPr>
  </w:style>
  <w:style w:type="character" w:customStyle="1" w:styleId="QuoteChar">
    <w:name w:val="Quote Char"/>
    <w:basedOn w:val="DefaultParagraphFont"/>
    <w:link w:val="Quote"/>
    <w:uiPriority w:val="29"/>
    <w:rsid w:val="00CC3F37"/>
    <w:rPr>
      <w:i/>
      <w:iCs/>
      <w:color w:val="404040" w:themeColor="text1" w:themeTint="BF"/>
    </w:rPr>
  </w:style>
  <w:style w:type="paragraph" w:styleId="ListParagraph">
    <w:name w:val="List Paragraph"/>
    <w:aliases w:val="Numbering,ERP-List Paragraph,List Paragraph11,List Paragraph21,Lentele,List Paragraph Red,VARNELES,Bullet EY,List Paragraph2,Buletai,lp1,Use Case List Paragraph,List Paragraph111,Bullet 1,Paragraph,List not in Table,Sąrašo pastraipa1"/>
    <w:basedOn w:val="Normal"/>
    <w:link w:val="ListParagraphChar"/>
    <w:qFormat/>
    <w:rsid w:val="00CC3F37"/>
    <w:pPr>
      <w:ind w:left="720"/>
      <w:contextualSpacing/>
    </w:pPr>
  </w:style>
  <w:style w:type="character" w:styleId="IntenseEmphasis">
    <w:name w:val="Intense Emphasis"/>
    <w:basedOn w:val="DefaultParagraphFont"/>
    <w:uiPriority w:val="21"/>
    <w:qFormat/>
    <w:rsid w:val="00CC3F37"/>
    <w:rPr>
      <w:i/>
      <w:iCs/>
      <w:color w:val="0F4761" w:themeColor="accent1" w:themeShade="BF"/>
    </w:rPr>
  </w:style>
  <w:style w:type="paragraph" w:styleId="IntenseQuote">
    <w:name w:val="Intense Quote"/>
    <w:basedOn w:val="Normal"/>
    <w:next w:val="Normal"/>
    <w:link w:val="IntenseQuoteChar"/>
    <w:uiPriority w:val="30"/>
    <w:qFormat/>
    <w:rsid w:val="00CC3F3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3F37"/>
    <w:rPr>
      <w:i/>
      <w:iCs/>
      <w:color w:val="0F4761" w:themeColor="accent1" w:themeShade="BF"/>
    </w:rPr>
  </w:style>
  <w:style w:type="character" w:styleId="IntenseReference">
    <w:name w:val="Intense Reference"/>
    <w:basedOn w:val="DefaultParagraphFont"/>
    <w:uiPriority w:val="32"/>
    <w:qFormat/>
    <w:rsid w:val="00CC3F37"/>
    <w:rPr>
      <w:b/>
      <w:bCs/>
      <w:smallCaps/>
      <w:color w:val="0F4761" w:themeColor="accent1" w:themeShade="BF"/>
      <w:spacing w:val="5"/>
    </w:rPr>
  </w:style>
  <w:style w:type="character" w:styleId="Hyperlink">
    <w:name w:val="Hyperlink"/>
    <w:basedOn w:val="DefaultParagraphFont"/>
    <w:uiPriority w:val="99"/>
    <w:unhideWhenUsed/>
    <w:rsid w:val="00CC3F37"/>
    <w:rPr>
      <w:color w:val="467886" w:themeColor="hyperlink"/>
      <w:u w:val="single"/>
    </w:rPr>
  </w:style>
  <w:style w:type="character" w:customStyle="1" w:styleId="ListParagraphChar">
    <w:name w:val="List Paragraph Char"/>
    <w:aliases w:val="Numbering Char,ERP-List Paragraph Char,List Paragraph11 Char,List Paragraph21 Char,Lentele Char,List Paragraph Red Char,VARNELES Char,Bullet EY Char,List Paragraph2 Char,Buletai Char,lp1 Char,Use Case List Paragraph Char"/>
    <w:link w:val="ListParagraph"/>
    <w:uiPriority w:val="34"/>
    <w:qFormat/>
    <w:locked/>
    <w:rsid w:val="00CC3F37"/>
  </w:style>
  <w:style w:type="paragraph" w:customStyle="1" w:styleId="WW-TextBodyIndent">
    <w:name w:val="WW-Text Body Indent"/>
    <w:basedOn w:val="Normal"/>
    <w:qFormat/>
    <w:rsid w:val="00CC3F37"/>
    <w:pPr>
      <w:widowControl w:val="0"/>
      <w:spacing w:after="144" w:line="259" w:lineRule="auto"/>
      <w:ind w:firstLine="210"/>
      <w:contextualSpacing/>
    </w:pPr>
    <w:rPr>
      <w:rFonts w:ascii="Liberation Serif" w:eastAsia="SimSun" w:hAnsi="Liberation Serif" w:cs="Arial"/>
      <w:color w:val="00000A"/>
      <w:lang w:val="lt-LT" w:eastAsia="zh-CN" w:bidi="hi-IN"/>
    </w:rPr>
  </w:style>
  <w:style w:type="paragraph" w:customStyle="1" w:styleId="Default">
    <w:name w:val="Default"/>
    <w:rsid w:val="00CC3F37"/>
    <w:pPr>
      <w:autoSpaceDE w:val="0"/>
      <w:autoSpaceDN w:val="0"/>
      <w:adjustRightInd w:val="0"/>
      <w:spacing w:after="0" w:line="240" w:lineRule="auto"/>
    </w:pPr>
    <w:rPr>
      <w:rFonts w:ascii="Times New Roman" w:hAnsi="Times New Roman" w:cs="Times New Roman"/>
      <w:color w:val="000000"/>
      <w:kern w:val="0"/>
      <w:lang w:val="lt-LT"/>
      <w14:ligatures w14:val="none"/>
    </w:rPr>
  </w:style>
  <w:style w:type="character" w:styleId="UnresolvedMention">
    <w:name w:val="Unresolved Mention"/>
    <w:basedOn w:val="DefaultParagraphFont"/>
    <w:uiPriority w:val="99"/>
    <w:semiHidden/>
    <w:unhideWhenUsed/>
    <w:rsid w:val="00332830"/>
    <w:rPr>
      <w:color w:val="605E5C"/>
      <w:shd w:val="clear" w:color="auto" w:fill="E1DFDD"/>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kern w:val="0"/>
      <w:sz w:val="20"/>
      <w:szCs w:val="20"/>
      <w:lang w:val="en-GB"/>
      <w14:ligatures w14:val="none"/>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4A1073"/>
    <w:pPr>
      <w:spacing w:after="0" w:line="240" w:lineRule="auto"/>
    </w:pPr>
    <w:rPr>
      <w:rFonts w:ascii="Times New Roman" w:eastAsia="Times New Roman" w:hAnsi="Times New Roman" w:cs="Times New Roman"/>
      <w:kern w:val="0"/>
      <w:lang w:val="en-GB"/>
      <w14:ligatures w14:val="none"/>
    </w:rPr>
  </w:style>
  <w:style w:type="character" w:styleId="FootnoteReference">
    <w:name w:val="footnote reference"/>
    <w:basedOn w:val="DefaultParagraphFont"/>
    <w:uiPriority w:val="99"/>
    <w:rsid w:val="00B05AD7"/>
    <w:rPr>
      <w:rFonts w:cs="Times New Roman"/>
      <w:vertAlign w:val="superscript"/>
    </w:rPr>
  </w:style>
  <w:style w:type="paragraph" w:styleId="FootnoteText">
    <w:name w:val="footnote text"/>
    <w:aliases w:val=" Diagrama1,Diagrama1"/>
    <w:basedOn w:val="Normal"/>
    <w:link w:val="FootnoteTextChar"/>
    <w:uiPriority w:val="99"/>
    <w:unhideWhenUsed/>
    <w:rsid w:val="00B05AD7"/>
    <w:rPr>
      <w:rFonts w:asciiTheme="minorHAnsi" w:eastAsiaTheme="minorEastAsia" w:hAnsiTheme="minorHAnsi" w:cstheme="minorBidi"/>
      <w:sz w:val="20"/>
      <w:szCs w:val="20"/>
      <w:lang w:val="lt-LT" w:eastAsia="zh-CN"/>
    </w:rPr>
  </w:style>
  <w:style w:type="character" w:customStyle="1" w:styleId="FootnoteTextChar">
    <w:name w:val="Footnote Text Char"/>
    <w:aliases w:val=" Diagrama1 Char,Diagrama1 Char"/>
    <w:basedOn w:val="DefaultParagraphFont"/>
    <w:link w:val="FootnoteText"/>
    <w:uiPriority w:val="99"/>
    <w:rsid w:val="00B05AD7"/>
    <w:rPr>
      <w:rFonts w:eastAsiaTheme="minorEastAsia"/>
      <w:kern w:val="0"/>
      <w:sz w:val="20"/>
      <w:szCs w:val="20"/>
      <w:lang w:val="lt-LT"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965806">
      <w:bodyDiv w:val="1"/>
      <w:marLeft w:val="0"/>
      <w:marRight w:val="0"/>
      <w:marTop w:val="0"/>
      <w:marBottom w:val="0"/>
      <w:divBdr>
        <w:top w:val="none" w:sz="0" w:space="0" w:color="auto"/>
        <w:left w:val="none" w:sz="0" w:space="0" w:color="auto"/>
        <w:bottom w:val="none" w:sz="0" w:space="0" w:color="auto"/>
        <w:right w:val="none" w:sz="0" w:space="0" w:color="auto"/>
      </w:divBdr>
      <w:divsChild>
        <w:div w:id="776871188">
          <w:marLeft w:val="0"/>
          <w:marRight w:val="0"/>
          <w:marTop w:val="0"/>
          <w:marBottom w:val="0"/>
          <w:divBdr>
            <w:top w:val="none" w:sz="0" w:space="0" w:color="auto"/>
            <w:left w:val="none" w:sz="0" w:space="0" w:color="auto"/>
            <w:bottom w:val="none" w:sz="0" w:space="0" w:color="auto"/>
            <w:right w:val="none" w:sz="0" w:space="0" w:color="auto"/>
          </w:divBdr>
          <w:divsChild>
            <w:div w:id="1405565483">
              <w:marLeft w:val="0"/>
              <w:marRight w:val="0"/>
              <w:marTop w:val="0"/>
              <w:marBottom w:val="0"/>
              <w:divBdr>
                <w:top w:val="none" w:sz="0" w:space="0" w:color="auto"/>
                <w:left w:val="none" w:sz="0" w:space="0" w:color="auto"/>
                <w:bottom w:val="none" w:sz="0" w:space="0" w:color="auto"/>
                <w:right w:val="none" w:sz="0" w:space="0" w:color="auto"/>
              </w:divBdr>
              <w:divsChild>
                <w:div w:id="202594224">
                  <w:marLeft w:val="0"/>
                  <w:marRight w:val="0"/>
                  <w:marTop w:val="0"/>
                  <w:marBottom w:val="0"/>
                  <w:divBdr>
                    <w:top w:val="none" w:sz="0" w:space="0" w:color="auto"/>
                    <w:left w:val="none" w:sz="0" w:space="0" w:color="auto"/>
                    <w:bottom w:val="none" w:sz="0" w:space="0" w:color="auto"/>
                    <w:right w:val="none" w:sz="0" w:space="0" w:color="auto"/>
                  </w:divBdr>
                </w:div>
                <w:div w:id="366412857">
                  <w:marLeft w:val="0"/>
                  <w:marRight w:val="0"/>
                  <w:marTop w:val="0"/>
                  <w:marBottom w:val="0"/>
                  <w:divBdr>
                    <w:top w:val="none" w:sz="0" w:space="0" w:color="auto"/>
                    <w:left w:val="none" w:sz="0" w:space="0" w:color="auto"/>
                    <w:bottom w:val="none" w:sz="0" w:space="0" w:color="auto"/>
                    <w:right w:val="none" w:sz="0" w:space="0" w:color="auto"/>
                  </w:divBdr>
                </w:div>
                <w:div w:id="376786029">
                  <w:marLeft w:val="0"/>
                  <w:marRight w:val="0"/>
                  <w:marTop w:val="0"/>
                  <w:marBottom w:val="0"/>
                  <w:divBdr>
                    <w:top w:val="none" w:sz="0" w:space="0" w:color="auto"/>
                    <w:left w:val="none" w:sz="0" w:space="0" w:color="auto"/>
                    <w:bottom w:val="none" w:sz="0" w:space="0" w:color="auto"/>
                    <w:right w:val="none" w:sz="0" w:space="0" w:color="auto"/>
                  </w:divBdr>
                </w:div>
                <w:div w:id="638650986">
                  <w:marLeft w:val="0"/>
                  <w:marRight w:val="0"/>
                  <w:marTop w:val="0"/>
                  <w:marBottom w:val="0"/>
                  <w:divBdr>
                    <w:top w:val="none" w:sz="0" w:space="0" w:color="auto"/>
                    <w:left w:val="none" w:sz="0" w:space="0" w:color="auto"/>
                    <w:bottom w:val="none" w:sz="0" w:space="0" w:color="auto"/>
                    <w:right w:val="none" w:sz="0" w:space="0" w:color="auto"/>
                  </w:divBdr>
                </w:div>
                <w:div w:id="1220282892">
                  <w:marLeft w:val="0"/>
                  <w:marRight w:val="0"/>
                  <w:marTop w:val="0"/>
                  <w:marBottom w:val="0"/>
                  <w:divBdr>
                    <w:top w:val="none" w:sz="0" w:space="0" w:color="auto"/>
                    <w:left w:val="none" w:sz="0" w:space="0" w:color="auto"/>
                    <w:bottom w:val="none" w:sz="0" w:space="0" w:color="auto"/>
                    <w:right w:val="none" w:sz="0" w:space="0" w:color="auto"/>
                  </w:divBdr>
                </w:div>
                <w:div w:id="1243493599">
                  <w:marLeft w:val="0"/>
                  <w:marRight w:val="0"/>
                  <w:marTop w:val="0"/>
                  <w:marBottom w:val="0"/>
                  <w:divBdr>
                    <w:top w:val="none" w:sz="0" w:space="0" w:color="auto"/>
                    <w:left w:val="none" w:sz="0" w:space="0" w:color="auto"/>
                    <w:bottom w:val="none" w:sz="0" w:space="0" w:color="auto"/>
                    <w:right w:val="none" w:sz="0" w:space="0" w:color="auto"/>
                  </w:divBdr>
                </w:div>
                <w:div w:id="1376739495">
                  <w:marLeft w:val="0"/>
                  <w:marRight w:val="0"/>
                  <w:marTop w:val="0"/>
                  <w:marBottom w:val="0"/>
                  <w:divBdr>
                    <w:top w:val="none" w:sz="0" w:space="0" w:color="auto"/>
                    <w:left w:val="none" w:sz="0" w:space="0" w:color="auto"/>
                    <w:bottom w:val="none" w:sz="0" w:space="0" w:color="auto"/>
                    <w:right w:val="none" w:sz="0" w:space="0" w:color="auto"/>
                  </w:divBdr>
                </w:div>
                <w:div w:id="1989940603">
                  <w:marLeft w:val="0"/>
                  <w:marRight w:val="0"/>
                  <w:marTop w:val="0"/>
                  <w:marBottom w:val="0"/>
                  <w:divBdr>
                    <w:top w:val="none" w:sz="0" w:space="0" w:color="auto"/>
                    <w:left w:val="none" w:sz="0" w:space="0" w:color="auto"/>
                    <w:bottom w:val="none" w:sz="0" w:space="0" w:color="auto"/>
                    <w:right w:val="none" w:sz="0" w:space="0" w:color="auto"/>
                  </w:divBdr>
                </w:div>
                <w:div w:id="1993605982">
                  <w:marLeft w:val="0"/>
                  <w:marRight w:val="0"/>
                  <w:marTop w:val="0"/>
                  <w:marBottom w:val="0"/>
                  <w:divBdr>
                    <w:top w:val="none" w:sz="0" w:space="0" w:color="auto"/>
                    <w:left w:val="none" w:sz="0" w:space="0" w:color="auto"/>
                    <w:bottom w:val="none" w:sz="0" w:space="0" w:color="auto"/>
                    <w:right w:val="none" w:sz="0" w:space="0" w:color="auto"/>
                  </w:divBdr>
                </w:div>
                <w:div w:id="2060274726">
                  <w:marLeft w:val="0"/>
                  <w:marRight w:val="0"/>
                  <w:marTop w:val="0"/>
                  <w:marBottom w:val="0"/>
                  <w:divBdr>
                    <w:top w:val="none" w:sz="0" w:space="0" w:color="auto"/>
                    <w:left w:val="none" w:sz="0" w:space="0" w:color="auto"/>
                    <w:bottom w:val="none" w:sz="0" w:space="0" w:color="auto"/>
                    <w:right w:val="none" w:sz="0" w:space="0" w:color="auto"/>
                  </w:divBdr>
                </w:div>
                <w:div w:id="2110810859">
                  <w:marLeft w:val="0"/>
                  <w:marRight w:val="0"/>
                  <w:marTop w:val="0"/>
                  <w:marBottom w:val="0"/>
                  <w:divBdr>
                    <w:top w:val="none" w:sz="0" w:space="0" w:color="auto"/>
                    <w:left w:val="none" w:sz="0" w:space="0" w:color="auto"/>
                    <w:bottom w:val="none" w:sz="0" w:space="0" w:color="auto"/>
                    <w:right w:val="none" w:sz="0" w:space="0" w:color="auto"/>
                  </w:divBdr>
                </w:div>
                <w:div w:id="2134442997">
                  <w:marLeft w:val="0"/>
                  <w:marRight w:val="0"/>
                  <w:marTop w:val="0"/>
                  <w:marBottom w:val="0"/>
                  <w:divBdr>
                    <w:top w:val="none" w:sz="0" w:space="0" w:color="auto"/>
                    <w:left w:val="none" w:sz="0" w:space="0" w:color="auto"/>
                    <w:bottom w:val="none" w:sz="0" w:space="0" w:color="auto"/>
                    <w:right w:val="none" w:sz="0" w:space="0" w:color="auto"/>
                  </w:divBdr>
                </w:div>
              </w:divsChild>
            </w:div>
            <w:div w:id="1601140334">
              <w:marLeft w:val="0"/>
              <w:marRight w:val="0"/>
              <w:marTop w:val="0"/>
              <w:marBottom w:val="0"/>
              <w:divBdr>
                <w:top w:val="none" w:sz="0" w:space="0" w:color="auto"/>
                <w:left w:val="none" w:sz="0" w:space="0" w:color="auto"/>
                <w:bottom w:val="none" w:sz="0" w:space="0" w:color="auto"/>
                <w:right w:val="none" w:sz="0" w:space="0" w:color="auto"/>
              </w:divBdr>
              <w:divsChild>
                <w:div w:id="738015714">
                  <w:marLeft w:val="0"/>
                  <w:marRight w:val="0"/>
                  <w:marTop w:val="0"/>
                  <w:marBottom w:val="0"/>
                  <w:divBdr>
                    <w:top w:val="none" w:sz="0" w:space="0" w:color="auto"/>
                    <w:left w:val="none" w:sz="0" w:space="0" w:color="auto"/>
                    <w:bottom w:val="none" w:sz="0" w:space="0" w:color="auto"/>
                    <w:right w:val="none" w:sz="0" w:space="0" w:color="auto"/>
                  </w:divBdr>
                </w:div>
                <w:div w:id="965431735">
                  <w:marLeft w:val="0"/>
                  <w:marRight w:val="0"/>
                  <w:marTop w:val="0"/>
                  <w:marBottom w:val="0"/>
                  <w:divBdr>
                    <w:top w:val="none" w:sz="0" w:space="0" w:color="auto"/>
                    <w:left w:val="none" w:sz="0" w:space="0" w:color="auto"/>
                    <w:bottom w:val="none" w:sz="0" w:space="0" w:color="auto"/>
                    <w:right w:val="none" w:sz="0" w:space="0" w:color="auto"/>
                  </w:divBdr>
                </w:div>
                <w:div w:id="2003387402">
                  <w:marLeft w:val="0"/>
                  <w:marRight w:val="0"/>
                  <w:marTop w:val="0"/>
                  <w:marBottom w:val="0"/>
                  <w:divBdr>
                    <w:top w:val="none" w:sz="0" w:space="0" w:color="auto"/>
                    <w:left w:val="none" w:sz="0" w:space="0" w:color="auto"/>
                    <w:bottom w:val="none" w:sz="0" w:space="0" w:color="auto"/>
                    <w:right w:val="none" w:sz="0" w:space="0" w:color="auto"/>
                  </w:divBdr>
                </w:div>
              </w:divsChild>
            </w:div>
            <w:div w:id="1681812387">
              <w:marLeft w:val="0"/>
              <w:marRight w:val="0"/>
              <w:marTop w:val="0"/>
              <w:marBottom w:val="0"/>
              <w:divBdr>
                <w:top w:val="none" w:sz="0" w:space="0" w:color="auto"/>
                <w:left w:val="none" w:sz="0" w:space="0" w:color="auto"/>
                <w:bottom w:val="none" w:sz="0" w:space="0" w:color="auto"/>
                <w:right w:val="none" w:sz="0" w:space="0" w:color="auto"/>
              </w:divBdr>
              <w:divsChild>
                <w:div w:id="1088693066">
                  <w:marLeft w:val="0"/>
                  <w:marRight w:val="0"/>
                  <w:marTop w:val="0"/>
                  <w:marBottom w:val="0"/>
                  <w:divBdr>
                    <w:top w:val="none" w:sz="0" w:space="0" w:color="auto"/>
                    <w:left w:val="none" w:sz="0" w:space="0" w:color="auto"/>
                    <w:bottom w:val="none" w:sz="0" w:space="0" w:color="auto"/>
                    <w:right w:val="none" w:sz="0" w:space="0" w:color="auto"/>
                  </w:divBdr>
                  <w:divsChild>
                    <w:div w:id="1318602">
                      <w:marLeft w:val="0"/>
                      <w:marRight w:val="0"/>
                      <w:marTop w:val="0"/>
                      <w:marBottom w:val="0"/>
                      <w:divBdr>
                        <w:top w:val="none" w:sz="0" w:space="0" w:color="auto"/>
                        <w:left w:val="none" w:sz="0" w:space="0" w:color="auto"/>
                        <w:bottom w:val="none" w:sz="0" w:space="0" w:color="auto"/>
                        <w:right w:val="none" w:sz="0" w:space="0" w:color="auto"/>
                      </w:divBdr>
                      <w:divsChild>
                        <w:div w:id="1881434880">
                          <w:marLeft w:val="0"/>
                          <w:marRight w:val="0"/>
                          <w:marTop w:val="0"/>
                          <w:marBottom w:val="0"/>
                          <w:divBdr>
                            <w:top w:val="none" w:sz="0" w:space="0" w:color="auto"/>
                            <w:left w:val="none" w:sz="0" w:space="0" w:color="auto"/>
                            <w:bottom w:val="none" w:sz="0" w:space="0" w:color="auto"/>
                            <w:right w:val="none" w:sz="0" w:space="0" w:color="auto"/>
                          </w:divBdr>
                        </w:div>
                      </w:divsChild>
                    </w:div>
                    <w:div w:id="20059815">
                      <w:marLeft w:val="0"/>
                      <w:marRight w:val="0"/>
                      <w:marTop w:val="0"/>
                      <w:marBottom w:val="0"/>
                      <w:divBdr>
                        <w:top w:val="none" w:sz="0" w:space="0" w:color="auto"/>
                        <w:left w:val="none" w:sz="0" w:space="0" w:color="auto"/>
                        <w:bottom w:val="none" w:sz="0" w:space="0" w:color="auto"/>
                        <w:right w:val="none" w:sz="0" w:space="0" w:color="auto"/>
                      </w:divBdr>
                      <w:divsChild>
                        <w:div w:id="438262390">
                          <w:marLeft w:val="0"/>
                          <w:marRight w:val="0"/>
                          <w:marTop w:val="0"/>
                          <w:marBottom w:val="0"/>
                          <w:divBdr>
                            <w:top w:val="none" w:sz="0" w:space="0" w:color="auto"/>
                            <w:left w:val="none" w:sz="0" w:space="0" w:color="auto"/>
                            <w:bottom w:val="none" w:sz="0" w:space="0" w:color="auto"/>
                            <w:right w:val="none" w:sz="0" w:space="0" w:color="auto"/>
                          </w:divBdr>
                        </w:div>
                      </w:divsChild>
                    </w:div>
                    <w:div w:id="37249065">
                      <w:marLeft w:val="0"/>
                      <w:marRight w:val="0"/>
                      <w:marTop w:val="0"/>
                      <w:marBottom w:val="0"/>
                      <w:divBdr>
                        <w:top w:val="none" w:sz="0" w:space="0" w:color="auto"/>
                        <w:left w:val="none" w:sz="0" w:space="0" w:color="auto"/>
                        <w:bottom w:val="none" w:sz="0" w:space="0" w:color="auto"/>
                        <w:right w:val="none" w:sz="0" w:space="0" w:color="auto"/>
                      </w:divBdr>
                      <w:divsChild>
                        <w:div w:id="1262646464">
                          <w:marLeft w:val="0"/>
                          <w:marRight w:val="0"/>
                          <w:marTop w:val="0"/>
                          <w:marBottom w:val="0"/>
                          <w:divBdr>
                            <w:top w:val="none" w:sz="0" w:space="0" w:color="auto"/>
                            <w:left w:val="none" w:sz="0" w:space="0" w:color="auto"/>
                            <w:bottom w:val="none" w:sz="0" w:space="0" w:color="auto"/>
                            <w:right w:val="none" w:sz="0" w:space="0" w:color="auto"/>
                          </w:divBdr>
                        </w:div>
                      </w:divsChild>
                    </w:div>
                    <w:div w:id="199126488">
                      <w:marLeft w:val="0"/>
                      <w:marRight w:val="0"/>
                      <w:marTop w:val="0"/>
                      <w:marBottom w:val="0"/>
                      <w:divBdr>
                        <w:top w:val="none" w:sz="0" w:space="0" w:color="auto"/>
                        <w:left w:val="none" w:sz="0" w:space="0" w:color="auto"/>
                        <w:bottom w:val="none" w:sz="0" w:space="0" w:color="auto"/>
                        <w:right w:val="none" w:sz="0" w:space="0" w:color="auto"/>
                      </w:divBdr>
                      <w:divsChild>
                        <w:div w:id="724066708">
                          <w:marLeft w:val="0"/>
                          <w:marRight w:val="0"/>
                          <w:marTop w:val="0"/>
                          <w:marBottom w:val="0"/>
                          <w:divBdr>
                            <w:top w:val="none" w:sz="0" w:space="0" w:color="auto"/>
                            <w:left w:val="none" w:sz="0" w:space="0" w:color="auto"/>
                            <w:bottom w:val="none" w:sz="0" w:space="0" w:color="auto"/>
                            <w:right w:val="none" w:sz="0" w:space="0" w:color="auto"/>
                          </w:divBdr>
                        </w:div>
                      </w:divsChild>
                    </w:div>
                    <w:div w:id="225576610">
                      <w:marLeft w:val="0"/>
                      <w:marRight w:val="0"/>
                      <w:marTop w:val="0"/>
                      <w:marBottom w:val="0"/>
                      <w:divBdr>
                        <w:top w:val="none" w:sz="0" w:space="0" w:color="auto"/>
                        <w:left w:val="none" w:sz="0" w:space="0" w:color="auto"/>
                        <w:bottom w:val="none" w:sz="0" w:space="0" w:color="auto"/>
                        <w:right w:val="none" w:sz="0" w:space="0" w:color="auto"/>
                      </w:divBdr>
                      <w:divsChild>
                        <w:div w:id="223681525">
                          <w:marLeft w:val="0"/>
                          <w:marRight w:val="0"/>
                          <w:marTop w:val="0"/>
                          <w:marBottom w:val="0"/>
                          <w:divBdr>
                            <w:top w:val="none" w:sz="0" w:space="0" w:color="auto"/>
                            <w:left w:val="none" w:sz="0" w:space="0" w:color="auto"/>
                            <w:bottom w:val="none" w:sz="0" w:space="0" w:color="auto"/>
                            <w:right w:val="none" w:sz="0" w:space="0" w:color="auto"/>
                          </w:divBdr>
                        </w:div>
                      </w:divsChild>
                    </w:div>
                    <w:div w:id="583497624">
                      <w:marLeft w:val="0"/>
                      <w:marRight w:val="0"/>
                      <w:marTop w:val="0"/>
                      <w:marBottom w:val="0"/>
                      <w:divBdr>
                        <w:top w:val="none" w:sz="0" w:space="0" w:color="auto"/>
                        <w:left w:val="none" w:sz="0" w:space="0" w:color="auto"/>
                        <w:bottom w:val="none" w:sz="0" w:space="0" w:color="auto"/>
                        <w:right w:val="none" w:sz="0" w:space="0" w:color="auto"/>
                      </w:divBdr>
                      <w:divsChild>
                        <w:div w:id="610402375">
                          <w:marLeft w:val="0"/>
                          <w:marRight w:val="0"/>
                          <w:marTop w:val="0"/>
                          <w:marBottom w:val="0"/>
                          <w:divBdr>
                            <w:top w:val="none" w:sz="0" w:space="0" w:color="auto"/>
                            <w:left w:val="none" w:sz="0" w:space="0" w:color="auto"/>
                            <w:bottom w:val="none" w:sz="0" w:space="0" w:color="auto"/>
                            <w:right w:val="none" w:sz="0" w:space="0" w:color="auto"/>
                          </w:divBdr>
                        </w:div>
                      </w:divsChild>
                    </w:div>
                    <w:div w:id="621884864">
                      <w:marLeft w:val="0"/>
                      <w:marRight w:val="0"/>
                      <w:marTop w:val="0"/>
                      <w:marBottom w:val="0"/>
                      <w:divBdr>
                        <w:top w:val="none" w:sz="0" w:space="0" w:color="auto"/>
                        <w:left w:val="none" w:sz="0" w:space="0" w:color="auto"/>
                        <w:bottom w:val="none" w:sz="0" w:space="0" w:color="auto"/>
                        <w:right w:val="none" w:sz="0" w:space="0" w:color="auto"/>
                      </w:divBdr>
                      <w:divsChild>
                        <w:div w:id="551188980">
                          <w:marLeft w:val="0"/>
                          <w:marRight w:val="0"/>
                          <w:marTop w:val="0"/>
                          <w:marBottom w:val="0"/>
                          <w:divBdr>
                            <w:top w:val="none" w:sz="0" w:space="0" w:color="auto"/>
                            <w:left w:val="none" w:sz="0" w:space="0" w:color="auto"/>
                            <w:bottom w:val="none" w:sz="0" w:space="0" w:color="auto"/>
                            <w:right w:val="none" w:sz="0" w:space="0" w:color="auto"/>
                          </w:divBdr>
                        </w:div>
                      </w:divsChild>
                    </w:div>
                    <w:div w:id="663702815">
                      <w:marLeft w:val="0"/>
                      <w:marRight w:val="0"/>
                      <w:marTop w:val="0"/>
                      <w:marBottom w:val="0"/>
                      <w:divBdr>
                        <w:top w:val="none" w:sz="0" w:space="0" w:color="auto"/>
                        <w:left w:val="none" w:sz="0" w:space="0" w:color="auto"/>
                        <w:bottom w:val="none" w:sz="0" w:space="0" w:color="auto"/>
                        <w:right w:val="none" w:sz="0" w:space="0" w:color="auto"/>
                      </w:divBdr>
                      <w:divsChild>
                        <w:div w:id="617419358">
                          <w:marLeft w:val="0"/>
                          <w:marRight w:val="0"/>
                          <w:marTop w:val="0"/>
                          <w:marBottom w:val="0"/>
                          <w:divBdr>
                            <w:top w:val="none" w:sz="0" w:space="0" w:color="auto"/>
                            <w:left w:val="none" w:sz="0" w:space="0" w:color="auto"/>
                            <w:bottom w:val="none" w:sz="0" w:space="0" w:color="auto"/>
                            <w:right w:val="none" w:sz="0" w:space="0" w:color="auto"/>
                          </w:divBdr>
                        </w:div>
                      </w:divsChild>
                    </w:div>
                    <w:div w:id="908468437">
                      <w:marLeft w:val="0"/>
                      <w:marRight w:val="0"/>
                      <w:marTop w:val="0"/>
                      <w:marBottom w:val="0"/>
                      <w:divBdr>
                        <w:top w:val="none" w:sz="0" w:space="0" w:color="auto"/>
                        <w:left w:val="none" w:sz="0" w:space="0" w:color="auto"/>
                        <w:bottom w:val="none" w:sz="0" w:space="0" w:color="auto"/>
                        <w:right w:val="none" w:sz="0" w:space="0" w:color="auto"/>
                      </w:divBdr>
                      <w:divsChild>
                        <w:div w:id="824512378">
                          <w:marLeft w:val="0"/>
                          <w:marRight w:val="0"/>
                          <w:marTop w:val="0"/>
                          <w:marBottom w:val="0"/>
                          <w:divBdr>
                            <w:top w:val="none" w:sz="0" w:space="0" w:color="auto"/>
                            <w:left w:val="none" w:sz="0" w:space="0" w:color="auto"/>
                            <w:bottom w:val="none" w:sz="0" w:space="0" w:color="auto"/>
                            <w:right w:val="none" w:sz="0" w:space="0" w:color="auto"/>
                          </w:divBdr>
                        </w:div>
                      </w:divsChild>
                    </w:div>
                    <w:div w:id="918251446">
                      <w:marLeft w:val="0"/>
                      <w:marRight w:val="0"/>
                      <w:marTop w:val="0"/>
                      <w:marBottom w:val="0"/>
                      <w:divBdr>
                        <w:top w:val="none" w:sz="0" w:space="0" w:color="auto"/>
                        <w:left w:val="none" w:sz="0" w:space="0" w:color="auto"/>
                        <w:bottom w:val="none" w:sz="0" w:space="0" w:color="auto"/>
                        <w:right w:val="none" w:sz="0" w:space="0" w:color="auto"/>
                      </w:divBdr>
                      <w:divsChild>
                        <w:div w:id="435441607">
                          <w:marLeft w:val="0"/>
                          <w:marRight w:val="0"/>
                          <w:marTop w:val="0"/>
                          <w:marBottom w:val="0"/>
                          <w:divBdr>
                            <w:top w:val="none" w:sz="0" w:space="0" w:color="auto"/>
                            <w:left w:val="none" w:sz="0" w:space="0" w:color="auto"/>
                            <w:bottom w:val="none" w:sz="0" w:space="0" w:color="auto"/>
                            <w:right w:val="none" w:sz="0" w:space="0" w:color="auto"/>
                          </w:divBdr>
                        </w:div>
                      </w:divsChild>
                    </w:div>
                    <w:div w:id="990210101">
                      <w:marLeft w:val="0"/>
                      <w:marRight w:val="0"/>
                      <w:marTop w:val="0"/>
                      <w:marBottom w:val="0"/>
                      <w:divBdr>
                        <w:top w:val="none" w:sz="0" w:space="0" w:color="auto"/>
                        <w:left w:val="none" w:sz="0" w:space="0" w:color="auto"/>
                        <w:bottom w:val="none" w:sz="0" w:space="0" w:color="auto"/>
                        <w:right w:val="none" w:sz="0" w:space="0" w:color="auto"/>
                      </w:divBdr>
                      <w:divsChild>
                        <w:div w:id="1150244655">
                          <w:marLeft w:val="0"/>
                          <w:marRight w:val="0"/>
                          <w:marTop w:val="0"/>
                          <w:marBottom w:val="0"/>
                          <w:divBdr>
                            <w:top w:val="none" w:sz="0" w:space="0" w:color="auto"/>
                            <w:left w:val="none" w:sz="0" w:space="0" w:color="auto"/>
                            <w:bottom w:val="none" w:sz="0" w:space="0" w:color="auto"/>
                            <w:right w:val="none" w:sz="0" w:space="0" w:color="auto"/>
                          </w:divBdr>
                        </w:div>
                      </w:divsChild>
                    </w:div>
                    <w:div w:id="1023021799">
                      <w:marLeft w:val="0"/>
                      <w:marRight w:val="0"/>
                      <w:marTop w:val="0"/>
                      <w:marBottom w:val="0"/>
                      <w:divBdr>
                        <w:top w:val="none" w:sz="0" w:space="0" w:color="auto"/>
                        <w:left w:val="none" w:sz="0" w:space="0" w:color="auto"/>
                        <w:bottom w:val="none" w:sz="0" w:space="0" w:color="auto"/>
                        <w:right w:val="none" w:sz="0" w:space="0" w:color="auto"/>
                      </w:divBdr>
                      <w:divsChild>
                        <w:div w:id="410200632">
                          <w:marLeft w:val="0"/>
                          <w:marRight w:val="0"/>
                          <w:marTop w:val="0"/>
                          <w:marBottom w:val="0"/>
                          <w:divBdr>
                            <w:top w:val="none" w:sz="0" w:space="0" w:color="auto"/>
                            <w:left w:val="none" w:sz="0" w:space="0" w:color="auto"/>
                            <w:bottom w:val="none" w:sz="0" w:space="0" w:color="auto"/>
                            <w:right w:val="none" w:sz="0" w:space="0" w:color="auto"/>
                          </w:divBdr>
                        </w:div>
                      </w:divsChild>
                    </w:div>
                    <w:div w:id="1274481575">
                      <w:marLeft w:val="0"/>
                      <w:marRight w:val="0"/>
                      <w:marTop w:val="0"/>
                      <w:marBottom w:val="0"/>
                      <w:divBdr>
                        <w:top w:val="none" w:sz="0" w:space="0" w:color="auto"/>
                        <w:left w:val="none" w:sz="0" w:space="0" w:color="auto"/>
                        <w:bottom w:val="none" w:sz="0" w:space="0" w:color="auto"/>
                        <w:right w:val="none" w:sz="0" w:space="0" w:color="auto"/>
                      </w:divBdr>
                      <w:divsChild>
                        <w:div w:id="371030096">
                          <w:marLeft w:val="0"/>
                          <w:marRight w:val="0"/>
                          <w:marTop w:val="0"/>
                          <w:marBottom w:val="0"/>
                          <w:divBdr>
                            <w:top w:val="none" w:sz="0" w:space="0" w:color="auto"/>
                            <w:left w:val="none" w:sz="0" w:space="0" w:color="auto"/>
                            <w:bottom w:val="none" w:sz="0" w:space="0" w:color="auto"/>
                            <w:right w:val="none" w:sz="0" w:space="0" w:color="auto"/>
                          </w:divBdr>
                        </w:div>
                      </w:divsChild>
                    </w:div>
                    <w:div w:id="1566379873">
                      <w:marLeft w:val="0"/>
                      <w:marRight w:val="0"/>
                      <w:marTop w:val="0"/>
                      <w:marBottom w:val="0"/>
                      <w:divBdr>
                        <w:top w:val="none" w:sz="0" w:space="0" w:color="auto"/>
                        <w:left w:val="none" w:sz="0" w:space="0" w:color="auto"/>
                        <w:bottom w:val="none" w:sz="0" w:space="0" w:color="auto"/>
                        <w:right w:val="none" w:sz="0" w:space="0" w:color="auto"/>
                      </w:divBdr>
                      <w:divsChild>
                        <w:div w:id="1320112970">
                          <w:marLeft w:val="0"/>
                          <w:marRight w:val="0"/>
                          <w:marTop w:val="0"/>
                          <w:marBottom w:val="0"/>
                          <w:divBdr>
                            <w:top w:val="none" w:sz="0" w:space="0" w:color="auto"/>
                            <w:left w:val="none" w:sz="0" w:space="0" w:color="auto"/>
                            <w:bottom w:val="none" w:sz="0" w:space="0" w:color="auto"/>
                            <w:right w:val="none" w:sz="0" w:space="0" w:color="auto"/>
                          </w:divBdr>
                        </w:div>
                      </w:divsChild>
                    </w:div>
                    <w:div w:id="1651712100">
                      <w:marLeft w:val="0"/>
                      <w:marRight w:val="0"/>
                      <w:marTop w:val="0"/>
                      <w:marBottom w:val="0"/>
                      <w:divBdr>
                        <w:top w:val="none" w:sz="0" w:space="0" w:color="auto"/>
                        <w:left w:val="none" w:sz="0" w:space="0" w:color="auto"/>
                        <w:bottom w:val="none" w:sz="0" w:space="0" w:color="auto"/>
                        <w:right w:val="none" w:sz="0" w:space="0" w:color="auto"/>
                      </w:divBdr>
                      <w:divsChild>
                        <w:div w:id="2301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7315800">
      <w:bodyDiv w:val="1"/>
      <w:marLeft w:val="0"/>
      <w:marRight w:val="0"/>
      <w:marTop w:val="0"/>
      <w:marBottom w:val="0"/>
      <w:divBdr>
        <w:top w:val="none" w:sz="0" w:space="0" w:color="auto"/>
        <w:left w:val="none" w:sz="0" w:space="0" w:color="auto"/>
        <w:bottom w:val="none" w:sz="0" w:space="0" w:color="auto"/>
        <w:right w:val="none" w:sz="0" w:space="0" w:color="auto"/>
      </w:divBdr>
      <w:divsChild>
        <w:div w:id="511338031">
          <w:marLeft w:val="0"/>
          <w:marRight w:val="0"/>
          <w:marTop w:val="0"/>
          <w:marBottom w:val="0"/>
          <w:divBdr>
            <w:top w:val="none" w:sz="0" w:space="0" w:color="auto"/>
            <w:left w:val="none" w:sz="0" w:space="0" w:color="auto"/>
            <w:bottom w:val="none" w:sz="0" w:space="0" w:color="auto"/>
            <w:right w:val="none" w:sz="0" w:space="0" w:color="auto"/>
          </w:divBdr>
          <w:divsChild>
            <w:div w:id="469909065">
              <w:marLeft w:val="0"/>
              <w:marRight w:val="0"/>
              <w:marTop w:val="0"/>
              <w:marBottom w:val="0"/>
              <w:divBdr>
                <w:top w:val="none" w:sz="0" w:space="0" w:color="auto"/>
                <w:left w:val="none" w:sz="0" w:space="0" w:color="auto"/>
                <w:bottom w:val="none" w:sz="0" w:space="0" w:color="auto"/>
                <w:right w:val="none" w:sz="0" w:space="0" w:color="auto"/>
              </w:divBdr>
              <w:divsChild>
                <w:div w:id="316307736">
                  <w:marLeft w:val="0"/>
                  <w:marRight w:val="0"/>
                  <w:marTop w:val="0"/>
                  <w:marBottom w:val="0"/>
                  <w:divBdr>
                    <w:top w:val="none" w:sz="0" w:space="0" w:color="auto"/>
                    <w:left w:val="none" w:sz="0" w:space="0" w:color="auto"/>
                    <w:bottom w:val="none" w:sz="0" w:space="0" w:color="auto"/>
                    <w:right w:val="none" w:sz="0" w:space="0" w:color="auto"/>
                  </w:divBdr>
                </w:div>
                <w:div w:id="726298505">
                  <w:marLeft w:val="0"/>
                  <w:marRight w:val="0"/>
                  <w:marTop w:val="0"/>
                  <w:marBottom w:val="0"/>
                  <w:divBdr>
                    <w:top w:val="none" w:sz="0" w:space="0" w:color="auto"/>
                    <w:left w:val="none" w:sz="0" w:space="0" w:color="auto"/>
                    <w:bottom w:val="none" w:sz="0" w:space="0" w:color="auto"/>
                    <w:right w:val="none" w:sz="0" w:space="0" w:color="auto"/>
                  </w:divBdr>
                </w:div>
                <w:div w:id="748965032">
                  <w:marLeft w:val="0"/>
                  <w:marRight w:val="0"/>
                  <w:marTop w:val="0"/>
                  <w:marBottom w:val="0"/>
                  <w:divBdr>
                    <w:top w:val="none" w:sz="0" w:space="0" w:color="auto"/>
                    <w:left w:val="none" w:sz="0" w:space="0" w:color="auto"/>
                    <w:bottom w:val="none" w:sz="0" w:space="0" w:color="auto"/>
                    <w:right w:val="none" w:sz="0" w:space="0" w:color="auto"/>
                  </w:divBdr>
                </w:div>
                <w:div w:id="760565082">
                  <w:marLeft w:val="0"/>
                  <w:marRight w:val="0"/>
                  <w:marTop w:val="0"/>
                  <w:marBottom w:val="0"/>
                  <w:divBdr>
                    <w:top w:val="none" w:sz="0" w:space="0" w:color="auto"/>
                    <w:left w:val="none" w:sz="0" w:space="0" w:color="auto"/>
                    <w:bottom w:val="none" w:sz="0" w:space="0" w:color="auto"/>
                    <w:right w:val="none" w:sz="0" w:space="0" w:color="auto"/>
                  </w:divBdr>
                </w:div>
                <w:div w:id="1026718002">
                  <w:marLeft w:val="0"/>
                  <w:marRight w:val="0"/>
                  <w:marTop w:val="0"/>
                  <w:marBottom w:val="0"/>
                  <w:divBdr>
                    <w:top w:val="none" w:sz="0" w:space="0" w:color="auto"/>
                    <w:left w:val="none" w:sz="0" w:space="0" w:color="auto"/>
                    <w:bottom w:val="none" w:sz="0" w:space="0" w:color="auto"/>
                    <w:right w:val="none" w:sz="0" w:space="0" w:color="auto"/>
                  </w:divBdr>
                </w:div>
                <w:div w:id="1038506312">
                  <w:marLeft w:val="0"/>
                  <w:marRight w:val="0"/>
                  <w:marTop w:val="0"/>
                  <w:marBottom w:val="0"/>
                  <w:divBdr>
                    <w:top w:val="none" w:sz="0" w:space="0" w:color="auto"/>
                    <w:left w:val="none" w:sz="0" w:space="0" w:color="auto"/>
                    <w:bottom w:val="none" w:sz="0" w:space="0" w:color="auto"/>
                    <w:right w:val="none" w:sz="0" w:space="0" w:color="auto"/>
                  </w:divBdr>
                </w:div>
                <w:div w:id="1083187304">
                  <w:marLeft w:val="0"/>
                  <w:marRight w:val="0"/>
                  <w:marTop w:val="0"/>
                  <w:marBottom w:val="0"/>
                  <w:divBdr>
                    <w:top w:val="none" w:sz="0" w:space="0" w:color="auto"/>
                    <w:left w:val="none" w:sz="0" w:space="0" w:color="auto"/>
                    <w:bottom w:val="none" w:sz="0" w:space="0" w:color="auto"/>
                    <w:right w:val="none" w:sz="0" w:space="0" w:color="auto"/>
                  </w:divBdr>
                </w:div>
                <w:div w:id="1369798793">
                  <w:marLeft w:val="0"/>
                  <w:marRight w:val="0"/>
                  <w:marTop w:val="0"/>
                  <w:marBottom w:val="0"/>
                  <w:divBdr>
                    <w:top w:val="none" w:sz="0" w:space="0" w:color="auto"/>
                    <w:left w:val="none" w:sz="0" w:space="0" w:color="auto"/>
                    <w:bottom w:val="none" w:sz="0" w:space="0" w:color="auto"/>
                    <w:right w:val="none" w:sz="0" w:space="0" w:color="auto"/>
                  </w:divBdr>
                </w:div>
                <w:div w:id="1699430231">
                  <w:marLeft w:val="0"/>
                  <w:marRight w:val="0"/>
                  <w:marTop w:val="0"/>
                  <w:marBottom w:val="0"/>
                  <w:divBdr>
                    <w:top w:val="none" w:sz="0" w:space="0" w:color="auto"/>
                    <w:left w:val="none" w:sz="0" w:space="0" w:color="auto"/>
                    <w:bottom w:val="none" w:sz="0" w:space="0" w:color="auto"/>
                    <w:right w:val="none" w:sz="0" w:space="0" w:color="auto"/>
                  </w:divBdr>
                </w:div>
                <w:div w:id="1818061622">
                  <w:marLeft w:val="0"/>
                  <w:marRight w:val="0"/>
                  <w:marTop w:val="0"/>
                  <w:marBottom w:val="0"/>
                  <w:divBdr>
                    <w:top w:val="none" w:sz="0" w:space="0" w:color="auto"/>
                    <w:left w:val="none" w:sz="0" w:space="0" w:color="auto"/>
                    <w:bottom w:val="none" w:sz="0" w:space="0" w:color="auto"/>
                    <w:right w:val="none" w:sz="0" w:space="0" w:color="auto"/>
                  </w:divBdr>
                </w:div>
                <w:div w:id="1842894423">
                  <w:marLeft w:val="0"/>
                  <w:marRight w:val="0"/>
                  <w:marTop w:val="0"/>
                  <w:marBottom w:val="0"/>
                  <w:divBdr>
                    <w:top w:val="none" w:sz="0" w:space="0" w:color="auto"/>
                    <w:left w:val="none" w:sz="0" w:space="0" w:color="auto"/>
                    <w:bottom w:val="none" w:sz="0" w:space="0" w:color="auto"/>
                    <w:right w:val="none" w:sz="0" w:space="0" w:color="auto"/>
                  </w:divBdr>
                </w:div>
                <w:div w:id="1870602897">
                  <w:marLeft w:val="0"/>
                  <w:marRight w:val="0"/>
                  <w:marTop w:val="0"/>
                  <w:marBottom w:val="0"/>
                  <w:divBdr>
                    <w:top w:val="none" w:sz="0" w:space="0" w:color="auto"/>
                    <w:left w:val="none" w:sz="0" w:space="0" w:color="auto"/>
                    <w:bottom w:val="none" w:sz="0" w:space="0" w:color="auto"/>
                    <w:right w:val="none" w:sz="0" w:space="0" w:color="auto"/>
                  </w:divBdr>
                </w:div>
              </w:divsChild>
            </w:div>
            <w:div w:id="1252006114">
              <w:marLeft w:val="0"/>
              <w:marRight w:val="0"/>
              <w:marTop w:val="0"/>
              <w:marBottom w:val="0"/>
              <w:divBdr>
                <w:top w:val="none" w:sz="0" w:space="0" w:color="auto"/>
                <w:left w:val="none" w:sz="0" w:space="0" w:color="auto"/>
                <w:bottom w:val="none" w:sz="0" w:space="0" w:color="auto"/>
                <w:right w:val="none" w:sz="0" w:space="0" w:color="auto"/>
              </w:divBdr>
              <w:divsChild>
                <w:div w:id="276565281">
                  <w:marLeft w:val="0"/>
                  <w:marRight w:val="0"/>
                  <w:marTop w:val="0"/>
                  <w:marBottom w:val="0"/>
                  <w:divBdr>
                    <w:top w:val="none" w:sz="0" w:space="0" w:color="auto"/>
                    <w:left w:val="none" w:sz="0" w:space="0" w:color="auto"/>
                    <w:bottom w:val="none" w:sz="0" w:space="0" w:color="auto"/>
                    <w:right w:val="none" w:sz="0" w:space="0" w:color="auto"/>
                  </w:divBdr>
                </w:div>
                <w:div w:id="983200491">
                  <w:marLeft w:val="0"/>
                  <w:marRight w:val="0"/>
                  <w:marTop w:val="0"/>
                  <w:marBottom w:val="0"/>
                  <w:divBdr>
                    <w:top w:val="none" w:sz="0" w:space="0" w:color="auto"/>
                    <w:left w:val="none" w:sz="0" w:space="0" w:color="auto"/>
                    <w:bottom w:val="none" w:sz="0" w:space="0" w:color="auto"/>
                    <w:right w:val="none" w:sz="0" w:space="0" w:color="auto"/>
                  </w:divBdr>
                </w:div>
                <w:div w:id="1949384046">
                  <w:marLeft w:val="0"/>
                  <w:marRight w:val="0"/>
                  <w:marTop w:val="0"/>
                  <w:marBottom w:val="0"/>
                  <w:divBdr>
                    <w:top w:val="none" w:sz="0" w:space="0" w:color="auto"/>
                    <w:left w:val="none" w:sz="0" w:space="0" w:color="auto"/>
                    <w:bottom w:val="none" w:sz="0" w:space="0" w:color="auto"/>
                    <w:right w:val="none" w:sz="0" w:space="0" w:color="auto"/>
                  </w:divBdr>
                </w:div>
              </w:divsChild>
            </w:div>
            <w:div w:id="1482192882">
              <w:marLeft w:val="0"/>
              <w:marRight w:val="0"/>
              <w:marTop w:val="0"/>
              <w:marBottom w:val="0"/>
              <w:divBdr>
                <w:top w:val="none" w:sz="0" w:space="0" w:color="auto"/>
                <w:left w:val="none" w:sz="0" w:space="0" w:color="auto"/>
                <w:bottom w:val="none" w:sz="0" w:space="0" w:color="auto"/>
                <w:right w:val="none" w:sz="0" w:space="0" w:color="auto"/>
              </w:divBdr>
              <w:divsChild>
                <w:div w:id="1085999023">
                  <w:marLeft w:val="0"/>
                  <w:marRight w:val="0"/>
                  <w:marTop w:val="0"/>
                  <w:marBottom w:val="0"/>
                  <w:divBdr>
                    <w:top w:val="none" w:sz="0" w:space="0" w:color="auto"/>
                    <w:left w:val="none" w:sz="0" w:space="0" w:color="auto"/>
                    <w:bottom w:val="none" w:sz="0" w:space="0" w:color="auto"/>
                    <w:right w:val="none" w:sz="0" w:space="0" w:color="auto"/>
                  </w:divBdr>
                  <w:divsChild>
                    <w:div w:id="38553928">
                      <w:marLeft w:val="0"/>
                      <w:marRight w:val="0"/>
                      <w:marTop w:val="0"/>
                      <w:marBottom w:val="0"/>
                      <w:divBdr>
                        <w:top w:val="none" w:sz="0" w:space="0" w:color="auto"/>
                        <w:left w:val="none" w:sz="0" w:space="0" w:color="auto"/>
                        <w:bottom w:val="none" w:sz="0" w:space="0" w:color="auto"/>
                        <w:right w:val="none" w:sz="0" w:space="0" w:color="auto"/>
                      </w:divBdr>
                      <w:divsChild>
                        <w:div w:id="642197280">
                          <w:marLeft w:val="0"/>
                          <w:marRight w:val="0"/>
                          <w:marTop w:val="0"/>
                          <w:marBottom w:val="0"/>
                          <w:divBdr>
                            <w:top w:val="none" w:sz="0" w:space="0" w:color="auto"/>
                            <w:left w:val="none" w:sz="0" w:space="0" w:color="auto"/>
                            <w:bottom w:val="none" w:sz="0" w:space="0" w:color="auto"/>
                            <w:right w:val="none" w:sz="0" w:space="0" w:color="auto"/>
                          </w:divBdr>
                        </w:div>
                      </w:divsChild>
                    </w:div>
                    <w:div w:id="242565517">
                      <w:marLeft w:val="0"/>
                      <w:marRight w:val="0"/>
                      <w:marTop w:val="0"/>
                      <w:marBottom w:val="0"/>
                      <w:divBdr>
                        <w:top w:val="none" w:sz="0" w:space="0" w:color="auto"/>
                        <w:left w:val="none" w:sz="0" w:space="0" w:color="auto"/>
                        <w:bottom w:val="none" w:sz="0" w:space="0" w:color="auto"/>
                        <w:right w:val="none" w:sz="0" w:space="0" w:color="auto"/>
                      </w:divBdr>
                      <w:divsChild>
                        <w:div w:id="1687976689">
                          <w:marLeft w:val="0"/>
                          <w:marRight w:val="0"/>
                          <w:marTop w:val="0"/>
                          <w:marBottom w:val="0"/>
                          <w:divBdr>
                            <w:top w:val="none" w:sz="0" w:space="0" w:color="auto"/>
                            <w:left w:val="none" w:sz="0" w:space="0" w:color="auto"/>
                            <w:bottom w:val="none" w:sz="0" w:space="0" w:color="auto"/>
                            <w:right w:val="none" w:sz="0" w:space="0" w:color="auto"/>
                          </w:divBdr>
                        </w:div>
                      </w:divsChild>
                    </w:div>
                    <w:div w:id="286201796">
                      <w:marLeft w:val="0"/>
                      <w:marRight w:val="0"/>
                      <w:marTop w:val="0"/>
                      <w:marBottom w:val="0"/>
                      <w:divBdr>
                        <w:top w:val="none" w:sz="0" w:space="0" w:color="auto"/>
                        <w:left w:val="none" w:sz="0" w:space="0" w:color="auto"/>
                        <w:bottom w:val="none" w:sz="0" w:space="0" w:color="auto"/>
                        <w:right w:val="none" w:sz="0" w:space="0" w:color="auto"/>
                      </w:divBdr>
                      <w:divsChild>
                        <w:div w:id="1798327508">
                          <w:marLeft w:val="0"/>
                          <w:marRight w:val="0"/>
                          <w:marTop w:val="0"/>
                          <w:marBottom w:val="0"/>
                          <w:divBdr>
                            <w:top w:val="none" w:sz="0" w:space="0" w:color="auto"/>
                            <w:left w:val="none" w:sz="0" w:space="0" w:color="auto"/>
                            <w:bottom w:val="none" w:sz="0" w:space="0" w:color="auto"/>
                            <w:right w:val="none" w:sz="0" w:space="0" w:color="auto"/>
                          </w:divBdr>
                        </w:div>
                      </w:divsChild>
                    </w:div>
                    <w:div w:id="294797683">
                      <w:marLeft w:val="0"/>
                      <w:marRight w:val="0"/>
                      <w:marTop w:val="0"/>
                      <w:marBottom w:val="0"/>
                      <w:divBdr>
                        <w:top w:val="none" w:sz="0" w:space="0" w:color="auto"/>
                        <w:left w:val="none" w:sz="0" w:space="0" w:color="auto"/>
                        <w:bottom w:val="none" w:sz="0" w:space="0" w:color="auto"/>
                        <w:right w:val="none" w:sz="0" w:space="0" w:color="auto"/>
                      </w:divBdr>
                      <w:divsChild>
                        <w:div w:id="1690833598">
                          <w:marLeft w:val="0"/>
                          <w:marRight w:val="0"/>
                          <w:marTop w:val="0"/>
                          <w:marBottom w:val="0"/>
                          <w:divBdr>
                            <w:top w:val="none" w:sz="0" w:space="0" w:color="auto"/>
                            <w:left w:val="none" w:sz="0" w:space="0" w:color="auto"/>
                            <w:bottom w:val="none" w:sz="0" w:space="0" w:color="auto"/>
                            <w:right w:val="none" w:sz="0" w:space="0" w:color="auto"/>
                          </w:divBdr>
                        </w:div>
                      </w:divsChild>
                    </w:div>
                    <w:div w:id="320813619">
                      <w:marLeft w:val="0"/>
                      <w:marRight w:val="0"/>
                      <w:marTop w:val="0"/>
                      <w:marBottom w:val="0"/>
                      <w:divBdr>
                        <w:top w:val="none" w:sz="0" w:space="0" w:color="auto"/>
                        <w:left w:val="none" w:sz="0" w:space="0" w:color="auto"/>
                        <w:bottom w:val="none" w:sz="0" w:space="0" w:color="auto"/>
                        <w:right w:val="none" w:sz="0" w:space="0" w:color="auto"/>
                      </w:divBdr>
                      <w:divsChild>
                        <w:div w:id="1032731636">
                          <w:marLeft w:val="0"/>
                          <w:marRight w:val="0"/>
                          <w:marTop w:val="0"/>
                          <w:marBottom w:val="0"/>
                          <w:divBdr>
                            <w:top w:val="none" w:sz="0" w:space="0" w:color="auto"/>
                            <w:left w:val="none" w:sz="0" w:space="0" w:color="auto"/>
                            <w:bottom w:val="none" w:sz="0" w:space="0" w:color="auto"/>
                            <w:right w:val="none" w:sz="0" w:space="0" w:color="auto"/>
                          </w:divBdr>
                        </w:div>
                      </w:divsChild>
                    </w:div>
                    <w:div w:id="612519514">
                      <w:marLeft w:val="0"/>
                      <w:marRight w:val="0"/>
                      <w:marTop w:val="0"/>
                      <w:marBottom w:val="0"/>
                      <w:divBdr>
                        <w:top w:val="none" w:sz="0" w:space="0" w:color="auto"/>
                        <w:left w:val="none" w:sz="0" w:space="0" w:color="auto"/>
                        <w:bottom w:val="none" w:sz="0" w:space="0" w:color="auto"/>
                        <w:right w:val="none" w:sz="0" w:space="0" w:color="auto"/>
                      </w:divBdr>
                      <w:divsChild>
                        <w:div w:id="1318723964">
                          <w:marLeft w:val="0"/>
                          <w:marRight w:val="0"/>
                          <w:marTop w:val="0"/>
                          <w:marBottom w:val="0"/>
                          <w:divBdr>
                            <w:top w:val="none" w:sz="0" w:space="0" w:color="auto"/>
                            <w:left w:val="none" w:sz="0" w:space="0" w:color="auto"/>
                            <w:bottom w:val="none" w:sz="0" w:space="0" w:color="auto"/>
                            <w:right w:val="none" w:sz="0" w:space="0" w:color="auto"/>
                          </w:divBdr>
                        </w:div>
                      </w:divsChild>
                    </w:div>
                    <w:div w:id="962855018">
                      <w:marLeft w:val="0"/>
                      <w:marRight w:val="0"/>
                      <w:marTop w:val="0"/>
                      <w:marBottom w:val="0"/>
                      <w:divBdr>
                        <w:top w:val="none" w:sz="0" w:space="0" w:color="auto"/>
                        <w:left w:val="none" w:sz="0" w:space="0" w:color="auto"/>
                        <w:bottom w:val="none" w:sz="0" w:space="0" w:color="auto"/>
                        <w:right w:val="none" w:sz="0" w:space="0" w:color="auto"/>
                      </w:divBdr>
                      <w:divsChild>
                        <w:div w:id="1728724617">
                          <w:marLeft w:val="0"/>
                          <w:marRight w:val="0"/>
                          <w:marTop w:val="0"/>
                          <w:marBottom w:val="0"/>
                          <w:divBdr>
                            <w:top w:val="none" w:sz="0" w:space="0" w:color="auto"/>
                            <w:left w:val="none" w:sz="0" w:space="0" w:color="auto"/>
                            <w:bottom w:val="none" w:sz="0" w:space="0" w:color="auto"/>
                            <w:right w:val="none" w:sz="0" w:space="0" w:color="auto"/>
                          </w:divBdr>
                        </w:div>
                      </w:divsChild>
                    </w:div>
                    <w:div w:id="1107775154">
                      <w:marLeft w:val="0"/>
                      <w:marRight w:val="0"/>
                      <w:marTop w:val="0"/>
                      <w:marBottom w:val="0"/>
                      <w:divBdr>
                        <w:top w:val="none" w:sz="0" w:space="0" w:color="auto"/>
                        <w:left w:val="none" w:sz="0" w:space="0" w:color="auto"/>
                        <w:bottom w:val="none" w:sz="0" w:space="0" w:color="auto"/>
                        <w:right w:val="none" w:sz="0" w:space="0" w:color="auto"/>
                      </w:divBdr>
                      <w:divsChild>
                        <w:div w:id="1972201040">
                          <w:marLeft w:val="0"/>
                          <w:marRight w:val="0"/>
                          <w:marTop w:val="0"/>
                          <w:marBottom w:val="0"/>
                          <w:divBdr>
                            <w:top w:val="none" w:sz="0" w:space="0" w:color="auto"/>
                            <w:left w:val="none" w:sz="0" w:space="0" w:color="auto"/>
                            <w:bottom w:val="none" w:sz="0" w:space="0" w:color="auto"/>
                            <w:right w:val="none" w:sz="0" w:space="0" w:color="auto"/>
                          </w:divBdr>
                        </w:div>
                      </w:divsChild>
                    </w:div>
                    <w:div w:id="1154564881">
                      <w:marLeft w:val="0"/>
                      <w:marRight w:val="0"/>
                      <w:marTop w:val="0"/>
                      <w:marBottom w:val="0"/>
                      <w:divBdr>
                        <w:top w:val="none" w:sz="0" w:space="0" w:color="auto"/>
                        <w:left w:val="none" w:sz="0" w:space="0" w:color="auto"/>
                        <w:bottom w:val="none" w:sz="0" w:space="0" w:color="auto"/>
                        <w:right w:val="none" w:sz="0" w:space="0" w:color="auto"/>
                      </w:divBdr>
                      <w:divsChild>
                        <w:div w:id="1524396142">
                          <w:marLeft w:val="0"/>
                          <w:marRight w:val="0"/>
                          <w:marTop w:val="0"/>
                          <w:marBottom w:val="0"/>
                          <w:divBdr>
                            <w:top w:val="none" w:sz="0" w:space="0" w:color="auto"/>
                            <w:left w:val="none" w:sz="0" w:space="0" w:color="auto"/>
                            <w:bottom w:val="none" w:sz="0" w:space="0" w:color="auto"/>
                            <w:right w:val="none" w:sz="0" w:space="0" w:color="auto"/>
                          </w:divBdr>
                        </w:div>
                      </w:divsChild>
                    </w:div>
                    <w:div w:id="1558976238">
                      <w:marLeft w:val="0"/>
                      <w:marRight w:val="0"/>
                      <w:marTop w:val="0"/>
                      <w:marBottom w:val="0"/>
                      <w:divBdr>
                        <w:top w:val="none" w:sz="0" w:space="0" w:color="auto"/>
                        <w:left w:val="none" w:sz="0" w:space="0" w:color="auto"/>
                        <w:bottom w:val="none" w:sz="0" w:space="0" w:color="auto"/>
                        <w:right w:val="none" w:sz="0" w:space="0" w:color="auto"/>
                      </w:divBdr>
                      <w:divsChild>
                        <w:div w:id="1462963744">
                          <w:marLeft w:val="0"/>
                          <w:marRight w:val="0"/>
                          <w:marTop w:val="0"/>
                          <w:marBottom w:val="0"/>
                          <w:divBdr>
                            <w:top w:val="none" w:sz="0" w:space="0" w:color="auto"/>
                            <w:left w:val="none" w:sz="0" w:space="0" w:color="auto"/>
                            <w:bottom w:val="none" w:sz="0" w:space="0" w:color="auto"/>
                            <w:right w:val="none" w:sz="0" w:space="0" w:color="auto"/>
                          </w:divBdr>
                        </w:div>
                      </w:divsChild>
                    </w:div>
                    <w:div w:id="1569654051">
                      <w:marLeft w:val="0"/>
                      <w:marRight w:val="0"/>
                      <w:marTop w:val="0"/>
                      <w:marBottom w:val="0"/>
                      <w:divBdr>
                        <w:top w:val="none" w:sz="0" w:space="0" w:color="auto"/>
                        <w:left w:val="none" w:sz="0" w:space="0" w:color="auto"/>
                        <w:bottom w:val="none" w:sz="0" w:space="0" w:color="auto"/>
                        <w:right w:val="none" w:sz="0" w:space="0" w:color="auto"/>
                      </w:divBdr>
                      <w:divsChild>
                        <w:div w:id="27412100">
                          <w:marLeft w:val="0"/>
                          <w:marRight w:val="0"/>
                          <w:marTop w:val="0"/>
                          <w:marBottom w:val="0"/>
                          <w:divBdr>
                            <w:top w:val="none" w:sz="0" w:space="0" w:color="auto"/>
                            <w:left w:val="none" w:sz="0" w:space="0" w:color="auto"/>
                            <w:bottom w:val="none" w:sz="0" w:space="0" w:color="auto"/>
                            <w:right w:val="none" w:sz="0" w:space="0" w:color="auto"/>
                          </w:divBdr>
                        </w:div>
                      </w:divsChild>
                    </w:div>
                    <w:div w:id="1715426812">
                      <w:marLeft w:val="0"/>
                      <w:marRight w:val="0"/>
                      <w:marTop w:val="0"/>
                      <w:marBottom w:val="0"/>
                      <w:divBdr>
                        <w:top w:val="none" w:sz="0" w:space="0" w:color="auto"/>
                        <w:left w:val="none" w:sz="0" w:space="0" w:color="auto"/>
                        <w:bottom w:val="none" w:sz="0" w:space="0" w:color="auto"/>
                        <w:right w:val="none" w:sz="0" w:space="0" w:color="auto"/>
                      </w:divBdr>
                      <w:divsChild>
                        <w:div w:id="1816409017">
                          <w:marLeft w:val="0"/>
                          <w:marRight w:val="0"/>
                          <w:marTop w:val="0"/>
                          <w:marBottom w:val="0"/>
                          <w:divBdr>
                            <w:top w:val="none" w:sz="0" w:space="0" w:color="auto"/>
                            <w:left w:val="none" w:sz="0" w:space="0" w:color="auto"/>
                            <w:bottom w:val="none" w:sz="0" w:space="0" w:color="auto"/>
                            <w:right w:val="none" w:sz="0" w:space="0" w:color="auto"/>
                          </w:divBdr>
                        </w:div>
                      </w:divsChild>
                    </w:div>
                    <w:div w:id="1831166111">
                      <w:marLeft w:val="0"/>
                      <w:marRight w:val="0"/>
                      <w:marTop w:val="0"/>
                      <w:marBottom w:val="0"/>
                      <w:divBdr>
                        <w:top w:val="none" w:sz="0" w:space="0" w:color="auto"/>
                        <w:left w:val="none" w:sz="0" w:space="0" w:color="auto"/>
                        <w:bottom w:val="none" w:sz="0" w:space="0" w:color="auto"/>
                        <w:right w:val="none" w:sz="0" w:space="0" w:color="auto"/>
                      </w:divBdr>
                      <w:divsChild>
                        <w:div w:id="254750262">
                          <w:marLeft w:val="0"/>
                          <w:marRight w:val="0"/>
                          <w:marTop w:val="0"/>
                          <w:marBottom w:val="0"/>
                          <w:divBdr>
                            <w:top w:val="none" w:sz="0" w:space="0" w:color="auto"/>
                            <w:left w:val="none" w:sz="0" w:space="0" w:color="auto"/>
                            <w:bottom w:val="none" w:sz="0" w:space="0" w:color="auto"/>
                            <w:right w:val="none" w:sz="0" w:space="0" w:color="auto"/>
                          </w:divBdr>
                        </w:div>
                      </w:divsChild>
                    </w:div>
                    <w:div w:id="1956331957">
                      <w:marLeft w:val="0"/>
                      <w:marRight w:val="0"/>
                      <w:marTop w:val="0"/>
                      <w:marBottom w:val="0"/>
                      <w:divBdr>
                        <w:top w:val="none" w:sz="0" w:space="0" w:color="auto"/>
                        <w:left w:val="none" w:sz="0" w:space="0" w:color="auto"/>
                        <w:bottom w:val="none" w:sz="0" w:space="0" w:color="auto"/>
                        <w:right w:val="none" w:sz="0" w:space="0" w:color="auto"/>
                      </w:divBdr>
                      <w:divsChild>
                        <w:div w:id="1347829160">
                          <w:marLeft w:val="0"/>
                          <w:marRight w:val="0"/>
                          <w:marTop w:val="0"/>
                          <w:marBottom w:val="0"/>
                          <w:divBdr>
                            <w:top w:val="none" w:sz="0" w:space="0" w:color="auto"/>
                            <w:left w:val="none" w:sz="0" w:space="0" w:color="auto"/>
                            <w:bottom w:val="none" w:sz="0" w:space="0" w:color="auto"/>
                            <w:right w:val="none" w:sz="0" w:space="0" w:color="auto"/>
                          </w:divBdr>
                        </w:div>
                      </w:divsChild>
                    </w:div>
                    <w:div w:id="1971740932">
                      <w:marLeft w:val="0"/>
                      <w:marRight w:val="0"/>
                      <w:marTop w:val="0"/>
                      <w:marBottom w:val="0"/>
                      <w:divBdr>
                        <w:top w:val="none" w:sz="0" w:space="0" w:color="auto"/>
                        <w:left w:val="none" w:sz="0" w:space="0" w:color="auto"/>
                        <w:bottom w:val="none" w:sz="0" w:space="0" w:color="auto"/>
                        <w:right w:val="none" w:sz="0" w:space="0" w:color="auto"/>
                      </w:divBdr>
                      <w:divsChild>
                        <w:div w:id="585068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3406484">
      <w:bodyDiv w:val="1"/>
      <w:marLeft w:val="0"/>
      <w:marRight w:val="0"/>
      <w:marTop w:val="0"/>
      <w:marBottom w:val="0"/>
      <w:divBdr>
        <w:top w:val="none" w:sz="0" w:space="0" w:color="auto"/>
        <w:left w:val="none" w:sz="0" w:space="0" w:color="auto"/>
        <w:bottom w:val="none" w:sz="0" w:space="0" w:color="auto"/>
        <w:right w:val="none" w:sz="0" w:space="0" w:color="auto"/>
      </w:divBdr>
      <w:divsChild>
        <w:div w:id="1621374498">
          <w:marLeft w:val="0"/>
          <w:marRight w:val="0"/>
          <w:marTop w:val="0"/>
          <w:marBottom w:val="0"/>
          <w:divBdr>
            <w:top w:val="none" w:sz="0" w:space="0" w:color="auto"/>
            <w:left w:val="none" w:sz="0" w:space="0" w:color="auto"/>
            <w:bottom w:val="none" w:sz="0" w:space="0" w:color="auto"/>
            <w:right w:val="none" w:sz="0" w:space="0" w:color="auto"/>
          </w:divBdr>
          <w:divsChild>
            <w:div w:id="156384386">
              <w:marLeft w:val="0"/>
              <w:marRight w:val="0"/>
              <w:marTop w:val="0"/>
              <w:marBottom w:val="0"/>
              <w:divBdr>
                <w:top w:val="none" w:sz="0" w:space="0" w:color="auto"/>
                <w:left w:val="none" w:sz="0" w:space="0" w:color="auto"/>
                <w:bottom w:val="none" w:sz="0" w:space="0" w:color="auto"/>
                <w:right w:val="none" w:sz="0" w:space="0" w:color="auto"/>
              </w:divBdr>
              <w:divsChild>
                <w:div w:id="25522260">
                  <w:marLeft w:val="0"/>
                  <w:marRight w:val="0"/>
                  <w:marTop w:val="0"/>
                  <w:marBottom w:val="0"/>
                  <w:divBdr>
                    <w:top w:val="none" w:sz="0" w:space="0" w:color="auto"/>
                    <w:left w:val="none" w:sz="0" w:space="0" w:color="auto"/>
                    <w:bottom w:val="none" w:sz="0" w:space="0" w:color="auto"/>
                    <w:right w:val="none" w:sz="0" w:space="0" w:color="auto"/>
                  </w:divBdr>
                </w:div>
                <w:div w:id="513887473">
                  <w:marLeft w:val="0"/>
                  <w:marRight w:val="0"/>
                  <w:marTop w:val="0"/>
                  <w:marBottom w:val="0"/>
                  <w:divBdr>
                    <w:top w:val="none" w:sz="0" w:space="0" w:color="auto"/>
                    <w:left w:val="none" w:sz="0" w:space="0" w:color="auto"/>
                    <w:bottom w:val="none" w:sz="0" w:space="0" w:color="auto"/>
                    <w:right w:val="none" w:sz="0" w:space="0" w:color="auto"/>
                  </w:divBdr>
                </w:div>
                <w:div w:id="835192429">
                  <w:marLeft w:val="0"/>
                  <w:marRight w:val="0"/>
                  <w:marTop w:val="0"/>
                  <w:marBottom w:val="0"/>
                  <w:divBdr>
                    <w:top w:val="none" w:sz="0" w:space="0" w:color="auto"/>
                    <w:left w:val="none" w:sz="0" w:space="0" w:color="auto"/>
                    <w:bottom w:val="none" w:sz="0" w:space="0" w:color="auto"/>
                    <w:right w:val="none" w:sz="0" w:space="0" w:color="auto"/>
                  </w:divBdr>
                </w:div>
                <w:div w:id="853153131">
                  <w:marLeft w:val="0"/>
                  <w:marRight w:val="0"/>
                  <w:marTop w:val="0"/>
                  <w:marBottom w:val="0"/>
                  <w:divBdr>
                    <w:top w:val="none" w:sz="0" w:space="0" w:color="auto"/>
                    <w:left w:val="none" w:sz="0" w:space="0" w:color="auto"/>
                    <w:bottom w:val="none" w:sz="0" w:space="0" w:color="auto"/>
                    <w:right w:val="none" w:sz="0" w:space="0" w:color="auto"/>
                  </w:divBdr>
                </w:div>
                <w:div w:id="1128161064">
                  <w:marLeft w:val="0"/>
                  <w:marRight w:val="0"/>
                  <w:marTop w:val="0"/>
                  <w:marBottom w:val="0"/>
                  <w:divBdr>
                    <w:top w:val="none" w:sz="0" w:space="0" w:color="auto"/>
                    <w:left w:val="none" w:sz="0" w:space="0" w:color="auto"/>
                    <w:bottom w:val="none" w:sz="0" w:space="0" w:color="auto"/>
                    <w:right w:val="none" w:sz="0" w:space="0" w:color="auto"/>
                  </w:divBdr>
                </w:div>
                <w:div w:id="1242763319">
                  <w:marLeft w:val="0"/>
                  <w:marRight w:val="0"/>
                  <w:marTop w:val="0"/>
                  <w:marBottom w:val="0"/>
                  <w:divBdr>
                    <w:top w:val="none" w:sz="0" w:space="0" w:color="auto"/>
                    <w:left w:val="none" w:sz="0" w:space="0" w:color="auto"/>
                    <w:bottom w:val="none" w:sz="0" w:space="0" w:color="auto"/>
                    <w:right w:val="none" w:sz="0" w:space="0" w:color="auto"/>
                  </w:divBdr>
                </w:div>
                <w:div w:id="1482430297">
                  <w:marLeft w:val="0"/>
                  <w:marRight w:val="0"/>
                  <w:marTop w:val="0"/>
                  <w:marBottom w:val="0"/>
                  <w:divBdr>
                    <w:top w:val="none" w:sz="0" w:space="0" w:color="auto"/>
                    <w:left w:val="none" w:sz="0" w:space="0" w:color="auto"/>
                    <w:bottom w:val="none" w:sz="0" w:space="0" w:color="auto"/>
                    <w:right w:val="none" w:sz="0" w:space="0" w:color="auto"/>
                  </w:divBdr>
                </w:div>
                <w:div w:id="1493135660">
                  <w:marLeft w:val="0"/>
                  <w:marRight w:val="0"/>
                  <w:marTop w:val="0"/>
                  <w:marBottom w:val="0"/>
                  <w:divBdr>
                    <w:top w:val="none" w:sz="0" w:space="0" w:color="auto"/>
                    <w:left w:val="none" w:sz="0" w:space="0" w:color="auto"/>
                    <w:bottom w:val="none" w:sz="0" w:space="0" w:color="auto"/>
                    <w:right w:val="none" w:sz="0" w:space="0" w:color="auto"/>
                  </w:divBdr>
                </w:div>
                <w:div w:id="1605117040">
                  <w:marLeft w:val="0"/>
                  <w:marRight w:val="0"/>
                  <w:marTop w:val="0"/>
                  <w:marBottom w:val="0"/>
                  <w:divBdr>
                    <w:top w:val="none" w:sz="0" w:space="0" w:color="auto"/>
                    <w:left w:val="none" w:sz="0" w:space="0" w:color="auto"/>
                    <w:bottom w:val="none" w:sz="0" w:space="0" w:color="auto"/>
                    <w:right w:val="none" w:sz="0" w:space="0" w:color="auto"/>
                  </w:divBdr>
                </w:div>
                <w:div w:id="1679697920">
                  <w:marLeft w:val="0"/>
                  <w:marRight w:val="0"/>
                  <w:marTop w:val="0"/>
                  <w:marBottom w:val="0"/>
                  <w:divBdr>
                    <w:top w:val="none" w:sz="0" w:space="0" w:color="auto"/>
                    <w:left w:val="none" w:sz="0" w:space="0" w:color="auto"/>
                    <w:bottom w:val="none" w:sz="0" w:space="0" w:color="auto"/>
                    <w:right w:val="none" w:sz="0" w:space="0" w:color="auto"/>
                  </w:divBdr>
                </w:div>
                <w:div w:id="1744252207">
                  <w:marLeft w:val="0"/>
                  <w:marRight w:val="0"/>
                  <w:marTop w:val="0"/>
                  <w:marBottom w:val="0"/>
                  <w:divBdr>
                    <w:top w:val="none" w:sz="0" w:space="0" w:color="auto"/>
                    <w:left w:val="none" w:sz="0" w:space="0" w:color="auto"/>
                    <w:bottom w:val="none" w:sz="0" w:space="0" w:color="auto"/>
                    <w:right w:val="none" w:sz="0" w:space="0" w:color="auto"/>
                  </w:divBdr>
                </w:div>
                <w:div w:id="2127187646">
                  <w:marLeft w:val="0"/>
                  <w:marRight w:val="0"/>
                  <w:marTop w:val="0"/>
                  <w:marBottom w:val="0"/>
                  <w:divBdr>
                    <w:top w:val="none" w:sz="0" w:space="0" w:color="auto"/>
                    <w:left w:val="none" w:sz="0" w:space="0" w:color="auto"/>
                    <w:bottom w:val="none" w:sz="0" w:space="0" w:color="auto"/>
                    <w:right w:val="none" w:sz="0" w:space="0" w:color="auto"/>
                  </w:divBdr>
                </w:div>
              </w:divsChild>
            </w:div>
            <w:div w:id="319847089">
              <w:marLeft w:val="0"/>
              <w:marRight w:val="0"/>
              <w:marTop w:val="0"/>
              <w:marBottom w:val="0"/>
              <w:divBdr>
                <w:top w:val="none" w:sz="0" w:space="0" w:color="auto"/>
                <w:left w:val="none" w:sz="0" w:space="0" w:color="auto"/>
                <w:bottom w:val="none" w:sz="0" w:space="0" w:color="auto"/>
                <w:right w:val="none" w:sz="0" w:space="0" w:color="auto"/>
              </w:divBdr>
              <w:divsChild>
                <w:div w:id="999234252">
                  <w:marLeft w:val="0"/>
                  <w:marRight w:val="0"/>
                  <w:marTop w:val="0"/>
                  <w:marBottom w:val="0"/>
                  <w:divBdr>
                    <w:top w:val="none" w:sz="0" w:space="0" w:color="auto"/>
                    <w:left w:val="none" w:sz="0" w:space="0" w:color="auto"/>
                    <w:bottom w:val="none" w:sz="0" w:space="0" w:color="auto"/>
                    <w:right w:val="none" w:sz="0" w:space="0" w:color="auto"/>
                  </w:divBdr>
                  <w:divsChild>
                    <w:div w:id="30961151">
                      <w:marLeft w:val="0"/>
                      <w:marRight w:val="0"/>
                      <w:marTop w:val="0"/>
                      <w:marBottom w:val="0"/>
                      <w:divBdr>
                        <w:top w:val="none" w:sz="0" w:space="0" w:color="auto"/>
                        <w:left w:val="none" w:sz="0" w:space="0" w:color="auto"/>
                        <w:bottom w:val="none" w:sz="0" w:space="0" w:color="auto"/>
                        <w:right w:val="none" w:sz="0" w:space="0" w:color="auto"/>
                      </w:divBdr>
                      <w:divsChild>
                        <w:div w:id="1789162924">
                          <w:marLeft w:val="0"/>
                          <w:marRight w:val="0"/>
                          <w:marTop w:val="0"/>
                          <w:marBottom w:val="0"/>
                          <w:divBdr>
                            <w:top w:val="none" w:sz="0" w:space="0" w:color="auto"/>
                            <w:left w:val="none" w:sz="0" w:space="0" w:color="auto"/>
                            <w:bottom w:val="none" w:sz="0" w:space="0" w:color="auto"/>
                            <w:right w:val="none" w:sz="0" w:space="0" w:color="auto"/>
                          </w:divBdr>
                        </w:div>
                      </w:divsChild>
                    </w:div>
                    <w:div w:id="34088667">
                      <w:marLeft w:val="0"/>
                      <w:marRight w:val="0"/>
                      <w:marTop w:val="0"/>
                      <w:marBottom w:val="0"/>
                      <w:divBdr>
                        <w:top w:val="none" w:sz="0" w:space="0" w:color="auto"/>
                        <w:left w:val="none" w:sz="0" w:space="0" w:color="auto"/>
                        <w:bottom w:val="none" w:sz="0" w:space="0" w:color="auto"/>
                        <w:right w:val="none" w:sz="0" w:space="0" w:color="auto"/>
                      </w:divBdr>
                      <w:divsChild>
                        <w:div w:id="1479958047">
                          <w:marLeft w:val="0"/>
                          <w:marRight w:val="0"/>
                          <w:marTop w:val="0"/>
                          <w:marBottom w:val="0"/>
                          <w:divBdr>
                            <w:top w:val="none" w:sz="0" w:space="0" w:color="auto"/>
                            <w:left w:val="none" w:sz="0" w:space="0" w:color="auto"/>
                            <w:bottom w:val="none" w:sz="0" w:space="0" w:color="auto"/>
                            <w:right w:val="none" w:sz="0" w:space="0" w:color="auto"/>
                          </w:divBdr>
                        </w:div>
                      </w:divsChild>
                    </w:div>
                    <w:div w:id="139346300">
                      <w:marLeft w:val="0"/>
                      <w:marRight w:val="0"/>
                      <w:marTop w:val="0"/>
                      <w:marBottom w:val="0"/>
                      <w:divBdr>
                        <w:top w:val="none" w:sz="0" w:space="0" w:color="auto"/>
                        <w:left w:val="none" w:sz="0" w:space="0" w:color="auto"/>
                        <w:bottom w:val="none" w:sz="0" w:space="0" w:color="auto"/>
                        <w:right w:val="none" w:sz="0" w:space="0" w:color="auto"/>
                      </w:divBdr>
                      <w:divsChild>
                        <w:div w:id="619652325">
                          <w:marLeft w:val="0"/>
                          <w:marRight w:val="0"/>
                          <w:marTop w:val="0"/>
                          <w:marBottom w:val="0"/>
                          <w:divBdr>
                            <w:top w:val="none" w:sz="0" w:space="0" w:color="auto"/>
                            <w:left w:val="none" w:sz="0" w:space="0" w:color="auto"/>
                            <w:bottom w:val="none" w:sz="0" w:space="0" w:color="auto"/>
                            <w:right w:val="none" w:sz="0" w:space="0" w:color="auto"/>
                          </w:divBdr>
                        </w:div>
                      </w:divsChild>
                    </w:div>
                    <w:div w:id="239559389">
                      <w:marLeft w:val="0"/>
                      <w:marRight w:val="0"/>
                      <w:marTop w:val="0"/>
                      <w:marBottom w:val="0"/>
                      <w:divBdr>
                        <w:top w:val="none" w:sz="0" w:space="0" w:color="auto"/>
                        <w:left w:val="none" w:sz="0" w:space="0" w:color="auto"/>
                        <w:bottom w:val="none" w:sz="0" w:space="0" w:color="auto"/>
                        <w:right w:val="none" w:sz="0" w:space="0" w:color="auto"/>
                      </w:divBdr>
                      <w:divsChild>
                        <w:div w:id="82261473">
                          <w:marLeft w:val="0"/>
                          <w:marRight w:val="0"/>
                          <w:marTop w:val="0"/>
                          <w:marBottom w:val="0"/>
                          <w:divBdr>
                            <w:top w:val="none" w:sz="0" w:space="0" w:color="auto"/>
                            <w:left w:val="none" w:sz="0" w:space="0" w:color="auto"/>
                            <w:bottom w:val="none" w:sz="0" w:space="0" w:color="auto"/>
                            <w:right w:val="none" w:sz="0" w:space="0" w:color="auto"/>
                          </w:divBdr>
                        </w:div>
                      </w:divsChild>
                    </w:div>
                    <w:div w:id="256788298">
                      <w:marLeft w:val="0"/>
                      <w:marRight w:val="0"/>
                      <w:marTop w:val="0"/>
                      <w:marBottom w:val="0"/>
                      <w:divBdr>
                        <w:top w:val="none" w:sz="0" w:space="0" w:color="auto"/>
                        <w:left w:val="none" w:sz="0" w:space="0" w:color="auto"/>
                        <w:bottom w:val="none" w:sz="0" w:space="0" w:color="auto"/>
                        <w:right w:val="none" w:sz="0" w:space="0" w:color="auto"/>
                      </w:divBdr>
                      <w:divsChild>
                        <w:div w:id="504365200">
                          <w:marLeft w:val="0"/>
                          <w:marRight w:val="0"/>
                          <w:marTop w:val="0"/>
                          <w:marBottom w:val="0"/>
                          <w:divBdr>
                            <w:top w:val="none" w:sz="0" w:space="0" w:color="auto"/>
                            <w:left w:val="none" w:sz="0" w:space="0" w:color="auto"/>
                            <w:bottom w:val="none" w:sz="0" w:space="0" w:color="auto"/>
                            <w:right w:val="none" w:sz="0" w:space="0" w:color="auto"/>
                          </w:divBdr>
                        </w:div>
                      </w:divsChild>
                    </w:div>
                    <w:div w:id="342325404">
                      <w:marLeft w:val="0"/>
                      <w:marRight w:val="0"/>
                      <w:marTop w:val="0"/>
                      <w:marBottom w:val="0"/>
                      <w:divBdr>
                        <w:top w:val="none" w:sz="0" w:space="0" w:color="auto"/>
                        <w:left w:val="none" w:sz="0" w:space="0" w:color="auto"/>
                        <w:bottom w:val="none" w:sz="0" w:space="0" w:color="auto"/>
                        <w:right w:val="none" w:sz="0" w:space="0" w:color="auto"/>
                      </w:divBdr>
                      <w:divsChild>
                        <w:div w:id="109014167">
                          <w:marLeft w:val="0"/>
                          <w:marRight w:val="0"/>
                          <w:marTop w:val="0"/>
                          <w:marBottom w:val="0"/>
                          <w:divBdr>
                            <w:top w:val="none" w:sz="0" w:space="0" w:color="auto"/>
                            <w:left w:val="none" w:sz="0" w:space="0" w:color="auto"/>
                            <w:bottom w:val="none" w:sz="0" w:space="0" w:color="auto"/>
                            <w:right w:val="none" w:sz="0" w:space="0" w:color="auto"/>
                          </w:divBdr>
                        </w:div>
                      </w:divsChild>
                    </w:div>
                    <w:div w:id="541328645">
                      <w:marLeft w:val="0"/>
                      <w:marRight w:val="0"/>
                      <w:marTop w:val="0"/>
                      <w:marBottom w:val="0"/>
                      <w:divBdr>
                        <w:top w:val="none" w:sz="0" w:space="0" w:color="auto"/>
                        <w:left w:val="none" w:sz="0" w:space="0" w:color="auto"/>
                        <w:bottom w:val="none" w:sz="0" w:space="0" w:color="auto"/>
                        <w:right w:val="none" w:sz="0" w:space="0" w:color="auto"/>
                      </w:divBdr>
                      <w:divsChild>
                        <w:div w:id="1921476489">
                          <w:marLeft w:val="0"/>
                          <w:marRight w:val="0"/>
                          <w:marTop w:val="0"/>
                          <w:marBottom w:val="0"/>
                          <w:divBdr>
                            <w:top w:val="none" w:sz="0" w:space="0" w:color="auto"/>
                            <w:left w:val="none" w:sz="0" w:space="0" w:color="auto"/>
                            <w:bottom w:val="none" w:sz="0" w:space="0" w:color="auto"/>
                            <w:right w:val="none" w:sz="0" w:space="0" w:color="auto"/>
                          </w:divBdr>
                        </w:div>
                      </w:divsChild>
                    </w:div>
                    <w:div w:id="785662807">
                      <w:marLeft w:val="0"/>
                      <w:marRight w:val="0"/>
                      <w:marTop w:val="0"/>
                      <w:marBottom w:val="0"/>
                      <w:divBdr>
                        <w:top w:val="none" w:sz="0" w:space="0" w:color="auto"/>
                        <w:left w:val="none" w:sz="0" w:space="0" w:color="auto"/>
                        <w:bottom w:val="none" w:sz="0" w:space="0" w:color="auto"/>
                        <w:right w:val="none" w:sz="0" w:space="0" w:color="auto"/>
                      </w:divBdr>
                      <w:divsChild>
                        <w:div w:id="1897468090">
                          <w:marLeft w:val="0"/>
                          <w:marRight w:val="0"/>
                          <w:marTop w:val="0"/>
                          <w:marBottom w:val="0"/>
                          <w:divBdr>
                            <w:top w:val="none" w:sz="0" w:space="0" w:color="auto"/>
                            <w:left w:val="none" w:sz="0" w:space="0" w:color="auto"/>
                            <w:bottom w:val="none" w:sz="0" w:space="0" w:color="auto"/>
                            <w:right w:val="none" w:sz="0" w:space="0" w:color="auto"/>
                          </w:divBdr>
                        </w:div>
                      </w:divsChild>
                    </w:div>
                    <w:div w:id="942029857">
                      <w:marLeft w:val="0"/>
                      <w:marRight w:val="0"/>
                      <w:marTop w:val="0"/>
                      <w:marBottom w:val="0"/>
                      <w:divBdr>
                        <w:top w:val="none" w:sz="0" w:space="0" w:color="auto"/>
                        <w:left w:val="none" w:sz="0" w:space="0" w:color="auto"/>
                        <w:bottom w:val="none" w:sz="0" w:space="0" w:color="auto"/>
                        <w:right w:val="none" w:sz="0" w:space="0" w:color="auto"/>
                      </w:divBdr>
                      <w:divsChild>
                        <w:div w:id="701172208">
                          <w:marLeft w:val="0"/>
                          <w:marRight w:val="0"/>
                          <w:marTop w:val="0"/>
                          <w:marBottom w:val="0"/>
                          <w:divBdr>
                            <w:top w:val="none" w:sz="0" w:space="0" w:color="auto"/>
                            <w:left w:val="none" w:sz="0" w:space="0" w:color="auto"/>
                            <w:bottom w:val="none" w:sz="0" w:space="0" w:color="auto"/>
                            <w:right w:val="none" w:sz="0" w:space="0" w:color="auto"/>
                          </w:divBdr>
                        </w:div>
                      </w:divsChild>
                    </w:div>
                    <w:div w:id="1031301315">
                      <w:marLeft w:val="0"/>
                      <w:marRight w:val="0"/>
                      <w:marTop w:val="0"/>
                      <w:marBottom w:val="0"/>
                      <w:divBdr>
                        <w:top w:val="none" w:sz="0" w:space="0" w:color="auto"/>
                        <w:left w:val="none" w:sz="0" w:space="0" w:color="auto"/>
                        <w:bottom w:val="none" w:sz="0" w:space="0" w:color="auto"/>
                        <w:right w:val="none" w:sz="0" w:space="0" w:color="auto"/>
                      </w:divBdr>
                      <w:divsChild>
                        <w:div w:id="1309021133">
                          <w:marLeft w:val="0"/>
                          <w:marRight w:val="0"/>
                          <w:marTop w:val="0"/>
                          <w:marBottom w:val="0"/>
                          <w:divBdr>
                            <w:top w:val="none" w:sz="0" w:space="0" w:color="auto"/>
                            <w:left w:val="none" w:sz="0" w:space="0" w:color="auto"/>
                            <w:bottom w:val="none" w:sz="0" w:space="0" w:color="auto"/>
                            <w:right w:val="none" w:sz="0" w:space="0" w:color="auto"/>
                          </w:divBdr>
                        </w:div>
                      </w:divsChild>
                    </w:div>
                    <w:div w:id="1289818941">
                      <w:marLeft w:val="0"/>
                      <w:marRight w:val="0"/>
                      <w:marTop w:val="0"/>
                      <w:marBottom w:val="0"/>
                      <w:divBdr>
                        <w:top w:val="none" w:sz="0" w:space="0" w:color="auto"/>
                        <w:left w:val="none" w:sz="0" w:space="0" w:color="auto"/>
                        <w:bottom w:val="none" w:sz="0" w:space="0" w:color="auto"/>
                        <w:right w:val="none" w:sz="0" w:space="0" w:color="auto"/>
                      </w:divBdr>
                      <w:divsChild>
                        <w:div w:id="1826312790">
                          <w:marLeft w:val="0"/>
                          <w:marRight w:val="0"/>
                          <w:marTop w:val="0"/>
                          <w:marBottom w:val="0"/>
                          <w:divBdr>
                            <w:top w:val="none" w:sz="0" w:space="0" w:color="auto"/>
                            <w:left w:val="none" w:sz="0" w:space="0" w:color="auto"/>
                            <w:bottom w:val="none" w:sz="0" w:space="0" w:color="auto"/>
                            <w:right w:val="none" w:sz="0" w:space="0" w:color="auto"/>
                          </w:divBdr>
                        </w:div>
                      </w:divsChild>
                    </w:div>
                    <w:div w:id="1321497162">
                      <w:marLeft w:val="0"/>
                      <w:marRight w:val="0"/>
                      <w:marTop w:val="0"/>
                      <w:marBottom w:val="0"/>
                      <w:divBdr>
                        <w:top w:val="none" w:sz="0" w:space="0" w:color="auto"/>
                        <w:left w:val="none" w:sz="0" w:space="0" w:color="auto"/>
                        <w:bottom w:val="none" w:sz="0" w:space="0" w:color="auto"/>
                        <w:right w:val="none" w:sz="0" w:space="0" w:color="auto"/>
                      </w:divBdr>
                      <w:divsChild>
                        <w:div w:id="1711149833">
                          <w:marLeft w:val="0"/>
                          <w:marRight w:val="0"/>
                          <w:marTop w:val="0"/>
                          <w:marBottom w:val="0"/>
                          <w:divBdr>
                            <w:top w:val="none" w:sz="0" w:space="0" w:color="auto"/>
                            <w:left w:val="none" w:sz="0" w:space="0" w:color="auto"/>
                            <w:bottom w:val="none" w:sz="0" w:space="0" w:color="auto"/>
                            <w:right w:val="none" w:sz="0" w:space="0" w:color="auto"/>
                          </w:divBdr>
                        </w:div>
                      </w:divsChild>
                    </w:div>
                    <w:div w:id="1585607838">
                      <w:marLeft w:val="0"/>
                      <w:marRight w:val="0"/>
                      <w:marTop w:val="0"/>
                      <w:marBottom w:val="0"/>
                      <w:divBdr>
                        <w:top w:val="none" w:sz="0" w:space="0" w:color="auto"/>
                        <w:left w:val="none" w:sz="0" w:space="0" w:color="auto"/>
                        <w:bottom w:val="none" w:sz="0" w:space="0" w:color="auto"/>
                        <w:right w:val="none" w:sz="0" w:space="0" w:color="auto"/>
                      </w:divBdr>
                      <w:divsChild>
                        <w:div w:id="544171801">
                          <w:marLeft w:val="0"/>
                          <w:marRight w:val="0"/>
                          <w:marTop w:val="0"/>
                          <w:marBottom w:val="0"/>
                          <w:divBdr>
                            <w:top w:val="none" w:sz="0" w:space="0" w:color="auto"/>
                            <w:left w:val="none" w:sz="0" w:space="0" w:color="auto"/>
                            <w:bottom w:val="none" w:sz="0" w:space="0" w:color="auto"/>
                            <w:right w:val="none" w:sz="0" w:space="0" w:color="auto"/>
                          </w:divBdr>
                        </w:div>
                      </w:divsChild>
                    </w:div>
                    <w:div w:id="1624341752">
                      <w:marLeft w:val="0"/>
                      <w:marRight w:val="0"/>
                      <w:marTop w:val="0"/>
                      <w:marBottom w:val="0"/>
                      <w:divBdr>
                        <w:top w:val="none" w:sz="0" w:space="0" w:color="auto"/>
                        <w:left w:val="none" w:sz="0" w:space="0" w:color="auto"/>
                        <w:bottom w:val="none" w:sz="0" w:space="0" w:color="auto"/>
                        <w:right w:val="none" w:sz="0" w:space="0" w:color="auto"/>
                      </w:divBdr>
                      <w:divsChild>
                        <w:div w:id="96952883">
                          <w:marLeft w:val="0"/>
                          <w:marRight w:val="0"/>
                          <w:marTop w:val="0"/>
                          <w:marBottom w:val="0"/>
                          <w:divBdr>
                            <w:top w:val="none" w:sz="0" w:space="0" w:color="auto"/>
                            <w:left w:val="none" w:sz="0" w:space="0" w:color="auto"/>
                            <w:bottom w:val="none" w:sz="0" w:space="0" w:color="auto"/>
                            <w:right w:val="none" w:sz="0" w:space="0" w:color="auto"/>
                          </w:divBdr>
                        </w:div>
                      </w:divsChild>
                    </w:div>
                    <w:div w:id="1795097369">
                      <w:marLeft w:val="0"/>
                      <w:marRight w:val="0"/>
                      <w:marTop w:val="0"/>
                      <w:marBottom w:val="0"/>
                      <w:divBdr>
                        <w:top w:val="none" w:sz="0" w:space="0" w:color="auto"/>
                        <w:left w:val="none" w:sz="0" w:space="0" w:color="auto"/>
                        <w:bottom w:val="none" w:sz="0" w:space="0" w:color="auto"/>
                        <w:right w:val="none" w:sz="0" w:space="0" w:color="auto"/>
                      </w:divBdr>
                      <w:divsChild>
                        <w:div w:id="14151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8400233">
              <w:marLeft w:val="0"/>
              <w:marRight w:val="0"/>
              <w:marTop w:val="0"/>
              <w:marBottom w:val="0"/>
              <w:divBdr>
                <w:top w:val="none" w:sz="0" w:space="0" w:color="auto"/>
                <w:left w:val="none" w:sz="0" w:space="0" w:color="auto"/>
                <w:bottom w:val="none" w:sz="0" w:space="0" w:color="auto"/>
                <w:right w:val="none" w:sz="0" w:space="0" w:color="auto"/>
              </w:divBdr>
              <w:divsChild>
                <w:div w:id="1232692982">
                  <w:marLeft w:val="0"/>
                  <w:marRight w:val="0"/>
                  <w:marTop w:val="0"/>
                  <w:marBottom w:val="0"/>
                  <w:divBdr>
                    <w:top w:val="none" w:sz="0" w:space="0" w:color="auto"/>
                    <w:left w:val="none" w:sz="0" w:space="0" w:color="auto"/>
                    <w:bottom w:val="none" w:sz="0" w:space="0" w:color="auto"/>
                    <w:right w:val="none" w:sz="0" w:space="0" w:color="auto"/>
                  </w:divBdr>
                </w:div>
                <w:div w:id="1711345608">
                  <w:marLeft w:val="0"/>
                  <w:marRight w:val="0"/>
                  <w:marTop w:val="0"/>
                  <w:marBottom w:val="0"/>
                  <w:divBdr>
                    <w:top w:val="none" w:sz="0" w:space="0" w:color="auto"/>
                    <w:left w:val="none" w:sz="0" w:space="0" w:color="auto"/>
                    <w:bottom w:val="none" w:sz="0" w:space="0" w:color="auto"/>
                    <w:right w:val="none" w:sz="0" w:space="0" w:color="auto"/>
                  </w:divBdr>
                </w:div>
                <w:div w:id="200038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1750767">
      <w:bodyDiv w:val="1"/>
      <w:marLeft w:val="0"/>
      <w:marRight w:val="0"/>
      <w:marTop w:val="0"/>
      <w:marBottom w:val="0"/>
      <w:divBdr>
        <w:top w:val="none" w:sz="0" w:space="0" w:color="auto"/>
        <w:left w:val="none" w:sz="0" w:space="0" w:color="auto"/>
        <w:bottom w:val="none" w:sz="0" w:space="0" w:color="auto"/>
        <w:right w:val="none" w:sz="0" w:space="0" w:color="auto"/>
      </w:divBdr>
      <w:divsChild>
        <w:div w:id="1834563160">
          <w:marLeft w:val="0"/>
          <w:marRight w:val="0"/>
          <w:marTop w:val="0"/>
          <w:marBottom w:val="0"/>
          <w:divBdr>
            <w:top w:val="none" w:sz="0" w:space="0" w:color="auto"/>
            <w:left w:val="none" w:sz="0" w:space="0" w:color="auto"/>
            <w:bottom w:val="none" w:sz="0" w:space="0" w:color="auto"/>
            <w:right w:val="none" w:sz="0" w:space="0" w:color="auto"/>
          </w:divBdr>
          <w:divsChild>
            <w:div w:id="499196648">
              <w:marLeft w:val="0"/>
              <w:marRight w:val="0"/>
              <w:marTop w:val="0"/>
              <w:marBottom w:val="0"/>
              <w:divBdr>
                <w:top w:val="none" w:sz="0" w:space="0" w:color="auto"/>
                <w:left w:val="none" w:sz="0" w:space="0" w:color="auto"/>
                <w:bottom w:val="none" w:sz="0" w:space="0" w:color="auto"/>
                <w:right w:val="none" w:sz="0" w:space="0" w:color="auto"/>
              </w:divBdr>
              <w:divsChild>
                <w:div w:id="2034575627">
                  <w:marLeft w:val="0"/>
                  <w:marRight w:val="0"/>
                  <w:marTop w:val="0"/>
                  <w:marBottom w:val="0"/>
                  <w:divBdr>
                    <w:top w:val="none" w:sz="0" w:space="0" w:color="auto"/>
                    <w:left w:val="none" w:sz="0" w:space="0" w:color="auto"/>
                    <w:bottom w:val="none" w:sz="0" w:space="0" w:color="auto"/>
                    <w:right w:val="none" w:sz="0" w:space="0" w:color="auto"/>
                  </w:divBdr>
                  <w:divsChild>
                    <w:div w:id="43529120">
                      <w:marLeft w:val="0"/>
                      <w:marRight w:val="0"/>
                      <w:marTop w:val="0"/>
                      <w:marBottom w:val="0"/>
                      <w:divBdr>
                        <w:top w:val="none" w:sz="0" w:space="0" w:color="auto"/>
                        <w:left w:val="none" w:sz="0" w:space="0" w:color="auto"/>
                        <w:bottom w:val="none" w:sz="0" w:space="0" w:color="auto"/>
                        <w:right w:val="none" w:sz="0" w:space="0" w:color="auto"/>
                      </w:divBdr>
                      <w:divsChild>
                        <w:div w:id="1913344059">
                          <w:marLeft w:val="0"/>
                          <w:marRight w:val="0"/>
                          <w:marTop w:val="0"/>
                          <w:marBottom w:val="0"/>
                          <w:divBdr>
                            <w:top w:val="none" w:sz="0" w:space="0" w:color="auto"/>
                            <w:left w:val="none" w:sz="0" w:space="0" w:color="auto"/>
                            <w:bottom w:val="none" w:sz="0" w:space="0" w:color="auto"/>
                            <w:right w:val="none" w:sz="0" w:space="0" w:color="auto"/>
                          </w:divBdr>
                        </w:div>
                      </w:divsChild>
                    </w:div>
                    <w:div w:id="133568693">
                      <w:marLeft w:val="0"/>
                      <w:marRight w:val="0"/>
                      <w:marTop w:val="0"/>
                      <w:marBottom w:val="0"/>
                      <w:divBdr>
                        <w:top w:val="none" w:sz="0" w:space="0" w:color="auto"/>
                        <w:left w:val="none" w:sz="0" w:space="0" w:color="auto"/>
                        <w:bottom w:val="none" w:sz="0" w:space="0" w:color="auto"/>
                        <w:right w:val="none" w:sz="0" w:space="0" w:color="auto"/>
                      </w:divBdr>
                      <w:divsChild>
                        <w:div w:id="1463034032">
                          <w:marLeft w:val="0"/>
                          <w:marRight w:val="0"/>
                          <w:marTop w:val="0"/>
                          <w:marBottom w:val="0"/>
                          <w:divBdr>
                            <w:top w:val="none" w:sz="0" w:space="0" w:color="auto"/>
                            <w:left w:val="none" w:sz="0" w:space="0" w:color="auto"/>
                            <w:bottom w:val="none" w:sz="0" w:space="0" w:color="auto"/>
                            <w:right w:val="none" w:sz="0" w:space="0" w:color="auto"/>
                          </w:divBdr>
                        </w:div>
                      </w:divsChild>
                    </w:div>
                    <w:div w:id="144010369">
                      <w:marLeft w:val="0"/>
                      <w:marRight w:val="0"/>
                      <w:marTop w:val="0"/>
                      <w:marBottom w:val="0"/>
                      <w:divBdr>
                        <w:top w:val="none" w:sz="0" w:space="0" w:color="auto"/>
                        <w:left w:val="none" w:sz="0" w:space="0" w:color="auto"/>
                        <w:bottom w:val="none" w:sz="0" w:space="0" w:color="auto"/>
                        <w:right w:val="none" w:sz="0" w:space="0" w:color="auto"/>
                      </w:divBdr>
                      <w:divsChild>
                        <w:div w:id="1617445759">
                          <w:marLeft w:val="0"/>
                          <w:marRight w:val="0"/>
                          <w:marTop w:val="0"/>
                          <w:marBottom w:val="0"/>
                          <w:divBdr>
                            <w:top w:val="none" w:sz="0" w:space="0" w:color="auto"/>
                            <w:left w:val="none" w:sz="0" w:space="0" w:color="auto"/>
                            <w:bottom w:val="none" w:sz="0" w:space="0" w:color="auto"/>
                            <w:right w:val="none" w:sz="0" w:space="0" w:color="auto"/>
                          </w:divBdr>
                        </w:div>
                      </w:divsChild>
                    </w:div>
                    <w:div w:id="168258250">
                      <w:marLeft w:val="0"/>
                      <w:marRight w:val="0"/>
                      <w:marTop w:val="0"/>
                      <w:marBottom w:val="0"/>
                      <w:divBdr>
                        <w:top w:val="none" w:sz="0" w:space="0" w:color="auto"/>
                        <w:left w:val="none" w:sz="0" w:space="0" w:color="auto"/>
                        <w:bottom w:val="none" w:sz="0" w:space="0" w:color="auto"/>
                        <w:right w:val="none" w:sz="0" w:space="0" w:color="auto"/>
                      </w:divBdr>
                      <w:divsChild>
                        <w:div w:id="999577903">
                          <w:marLeft w:val="0"/>
                          <w:marRight w:val="0"/>
                          <w:marTop w:val="0"/>
                          <w:marBottom w:val="0"/>
                          <w:divBdr>
                            <w:top w:val="none" w:sz="0" w:space="0" w:color="auto"/>
                            <w:left w:val="none" w:sz="0" w:space="0" w:color="auto"/>
                            <w:bottom w:val="none" w:sz="0" w:space="0" w:color="auto"/>
                            <w:right w:val="none" w:sz="0" w:space="0" w:color="auto"/>
                          </w:divBdr>
                        </w:div>
                      </w:divsChild>
                    </w:div>
                    <w:div w:id="252473945">
                      <w:marLeft w:val="0"/>
                      <w:marRight w:val="0"/>
                      <w:marTop w:val="0"/>
                      <w:marBottom w:val="0"/>
                      <w:divBdr>
                        <w:top w:val="none" w:sz="0" w:space="0" w:color="auto"/>
                        <w:left w:val="none" w:sz="0" w:space="0" w:color="auto"/>
                        <w:bottom w:val="none" w:sz="0" w:space="0" w:color="auto"/>
                        <w:right w:val="none" w:sz="0" w:space="0" w:color="auto"/>
                      </w:divBdr>
                      <w:divsChild>
                        <w:div w:id="805850521">
                          <w:marLeft w:val="0"/>
                          <w:marRight w:val="0"/>
                          <w:marTop w:val="0"/>
                          <w:marBottom w:val="0"/>
                          <w:divBdr>
                            <w:top w:val="none" w:sz="0" w:space="0" w:color="auto"/>
                            <w:left w:val="none" w:sz="0" w:space="0" w:color="auto"/>
                            <w:bottom w:val="none" w:sz="0" w:space="0" w:color="auto"/>
                            <w:right w:val="none" w:sz="0" w:space="0" w:color="auto"/>
                          </w:divBdr>
                        </w:div>
                      </w:divsChild>
                    </w:div>
                    <w:div w:id="306015679">
                      <w:marLeft w:val="0"/>
                      <w:marRight w:val="0"/>
                      <w:marTop w:val="0"/>
                      <w:marBottom w:val="0"/>
                      <w:divBdr>
                        <w:top w:val="none" w:sz="0" w:space="0" w:color="auto"/>
                        <w:left w:val="none" w:sz="0" w:space="0" w:color="auto"/>
                        <w:bottom w:val="none" w:sz="0" w:space="0" w:color="auto"/>
                        <w:right w:val="none" w:sz="0" w:space="0" w:color="auto"/>
                      </w:divBdr>
                      <w:divsChild>
                        <w:div w:id="529146856">
                          <w:marLeft w:val="0"/>
                          <w:marRight w:val="0"/>
                          <w:marTop w:val="0"/>
                          <w:marBottom w:val="0"/>
                          <w:divBdr>
                            <w:top w:val="none" w:sz="0" w:space="0" w:color="auto"/>
                            <w:left w:val="none" w:sz="0" w:space="0" w:color="auto"/>
                            <w:bottom w:val="none" w:sz="0" w:space="0" w:color="auto"/>
                            <w:right w:val="none" w:sz="0" w:space="0" w:color="auto"/>
                          </w:divBdr>
                        </w:div>
                      </w:divsChild>
                    </w:div>
                    <w:div w:id="485632463">
                      <w:marLeft w:val="0"/>
                      <w:marRight w:val="0"/>
                      <w:marTop w:val="0"/>
                      <w:marBottom w:val="0"/>
                      <w:divBdr>
                        <w:top w:val="none" w:sz="0" w:space="0" w:color="auto"/>
                        <w:left w:val="none" w:sz="0" w:space="0" w:color="auto"/>
                        <w:bottom w:val="none" w:sz="0" w:space="0" w:color="auto"/>
                        <w:right w:val="none" w:sz="0" w:space="0" w:color="auto"/>
                      </w:divBdr>
                      <w:divsChild>
                        <w:div w:id="1529175688">
                          <w:marLeft w:val="0"/>
                          <w:marRight w:val="0"/>
                          <w:marTop w:val="0"/>
                          <w:marBottom w:val="0"/>
                          <w:divBdr>
                            <w:top w:val="none" w:sz="0" w:space="0" w:color="auto"/>
                            <w:left w:val="none" w:sz="0" w:space="0" w:color="auto"/>
                            <w:bottom w:val="none" w:sz="0" w:space="0" w:color="auto"/>
                            <w:right w:val="none" w:sz="0" w:space="0" w:color="auto"/>
                          </w:divBdr>
                        </w:div>
                      </w:divsChild>
                    </w:div>
                    <w:div w:id="655496538">
                      <w:marLeft w:val="0"/>
                      <w:marRight w:val="0"/>
                      <w:marTop w:val="0"/>
                      <w:marBottom w:val="0"/>
                      <w:divBdr>
                        <w:top w:val="none" w:sz="0" w:space="0" w:color="auto"/>
                        <w:left w:val="none" w:sz="0" w:space="0" w:color="auto"/>
                        <w:bottom w:val="none" w:sz="0" w:space="0" w:color="auto"/>
                        <w:right w:val="none" w:sz="0" w:space="0" w:color="auto"/>
                      </w:divBdr>
                      <w:divsChild>
                        <w:div w:id="578172572">
                          <w:marLeft w:val="0"/>
                          <w:marRight w:val="0"/>
                          <w:marTop w:val="0"/>
                          <w:marBottom w:val="0"/>
                          <w:divBdr>
                            <w:top w:val="none" w:sz="0" w:space="0" w:color="auto"/>
                            <w:left w:val="none" w:sz="0" w:space="0" w:color="auto"/>
                            <w:bottom w:val="none" w:sz="0" w:space="0" w:color="auto"/>
                            <w:right w:val="none" w:sz="0" w:space="0" w:color="auto"/>
                          </w:divBdr>
                        </w:div>
                      </w:divsChild>
                    </w:div>
                    <w:div w:id="732583447">
                      <w:marLeft w:val="0"/>
                      <w:marRight w:val="0"/>
                      <w:marTop w:val="0"/>
                      <w:marBottom w:val="0"/>
                      <w:divBdr>
                        <w:top w:val="none" w:sz="0" w:space="0" w:color="auto"/>
                        <w:left w:val="none" w:sz="0" w:space="0" w:color="auto"/>
                        <w:bottom w:val="none" w:sz="0" w:space="0" w:color="auto"/>
                        <w:right w:val="none" w:sz="0" w:space="0" w:color="auto"/>
                      </w:divBdr>
                      <w:divsChild>
                        <w:div w:id="374238727">
                          <w:marLeft w:val="0"/>
                          <w:marRight w:val="0"/>
                          <w:marTop w:val="0"/>
                          <w:marBottom w:val="0"/>
                          <w:divBdr>
                            <w:top w:val="none" w:sz="0" w:space="0" w:color="auto"/>
                            <w:left w:val="none" w:sz="0" w:space="0" w:color="auto"/>
                            <w:bottom w:val="none" w:sz="0" w:space="0" w:color="auto"/>
                            <w:right w:val="none" w:sz="0" w:space="0" w:color="auto"/>
                          </w:divBdr>
                        </w:div>
                      </w:divsChild>
                    </w:div>
                    <w:div w:id="1166820340">
                      <w:marLeft w:val="0"/>
                      <w:marRight w:val="0"/>
                      <w:marTop w:val="0"/>
                      <w:marBottom w:val="0"/>
                      <w:divBdr>
                        <w:top w:val="none" w:sz="0" w:space="0" w:color="auto"/>
                        <w:left w:val="none" w:sz="0" w:space="0" w:color="auto"/>
                        <w:bottom w:val="none" w:sz="0" w:space="0" w:color="auto"/>
                        <w:right w:val="none" w:sz="0" w:space="0" w:color="auto"/>
                      </w:divBdr>
                      <w:divsChild>
                        <w:div w:id="140777572">
                          <w:marLeft w:val="0"/>
                          <w:marRight w:val="0"/>
                          <w:marTop w:val="0"/>
                          <w:marBottom w:val="0"/>
                          <w:divBdr>
                            <w:top w:val="none" w:sz="0" w:space="0" w:color="auto"/>
                            <w:left w:val="none" w:sz="0" w:space="0" w:color="auto"/>
                            <w:bottom w:val="none" w:sz="0" w:space="0" w:color="auto"/>
                            <w:right w:val="none" w:sz="0" w:space="0" w:color="auto"/>
                          </w:divBdr>
                        </w:div>
                      </w:divsChild>
                    </w:div>
                    <w:div w:id="1345277880">
                      <w:marLeft w:val="0"/>
                      <w:marRight w:val="0"/>
                      <w:marTop w:val="0"/>
                      <w:marBottom w:val="0"/>
                      <w:divBdr>
                        <w:top w:val="none" w:sz="0" w:space="0" w:color="auto"/>
                        <w:left w:val="none" w:sz="0" w:space="0" w:color="auto"/>
                        <w:bottom w:val="none" w:sz="0" w:space="0" w:color="auto"/>
                        <w:right w:val="none" w:sz="0" w:space="0" w:color="auto"/>
                      </w:divBdr>
                      <w:divsChild>
                        <w:div w:id="1210217409">
                          <w:marLeft w:val="0"/>
                          <w:marRight w:val="0"/>
                          <w:marTop w:val="0"/>
                          <w:marBottom w:val="0"/>
                          <w:divBdr>
                            <w:top w:val="none" w:sz="0" w:space="0" w:color="auto"/>
                            <w:left w:val="none" w:sz="0" w:space="0" w:color="auto"/>
                            <w:bottom w:val="none" w:sz="0" w:space="0" w:color="auto"/>
                            <w:right w:val="none" w:sz="0" w:space="0" w:color="auto"/>
                          </w:divBdr>
                        </w:div>
                      </w:divsChild>
                    </w:div>
                    <w:div w:id="1441800927">
                      <w:marLeft w:val="0"/>
                      <w:marRight w:val="0"/>
                      <w:marTop w:val="0"/>
                      <w:marBottom w:val="0"/>
                      <w:divBdr>
                        <w:top w:val="none" w:sz="0" w:space="0" w:color="auto"/>
                        <w:left w:val="none" w:sz="0" w:space="0" w:color="auto"/>
                        <w:bottom w:val="none" w:sz="0" w:space="0" w:color="auto"/>
                        <w:right w:val="none" w:sz="0" w:space="0" w:color="auto"/>
                      </w:divBdr>
                      <w:divsChild>
                        <w:div w:id="1439834193">
                          <w:marLeft w:val="0"/>
                          <w:marRight w:val="0"/>
                          <w:marTop w:val="0"/>
                          <w:marBottom w:val="0"/>
                          <w:divBdr>
                            <w:top w:val="none" w:sz="0" w:space="0" w:color="auto"/>
                            <w:left w:val="none" w:sz="0" w:space="0" w:color="auto"/>
                            <w:bottom w:val="none" w:sz="0" w:space="0" w:color="auto"/>
                            <w:right w:val="none" w:sz="0" w:space="0" w:color="auto"/>
                          </w:divBdr>
                        </w:div>
                      </w:divsChild>
                    </w:div>
                    <w:div w:id="1482188421">
                      <w:marLeft w:val="0"/>
                      <w:marRight w:val="0"/>
                      <w:marTop w:val="0"/>
                      <w:marBottom w:val="0"/>
                      <w:divBdr>
                        <w:top w:val="none" w:sz="0" w:space="0" w:color="auto"/>
                        <w:left w:val="none" w:sz="0" w:space="0" w:color="auto"/>
                        <w:bottom w:val="none" w:sz="0" w:space="0" w:color="auto"/>
                        <w:right w:val="none" w:sz="0" w:space="0" w:color="auto"/>
                      </w:divBdr>
                      <w:divsChild>
                        <w:div w:id="1831631296">
                          <w:marLeft w:val="0"/>
                          <w:marRight w:val="0"/>
                          <w:marTop w:val="0"/>
                          <w:marBottom w:val="0"/>
                          <w:divBdr>
                            <w:top w:val="none" w:sz="0" w:space="0" w:color="auto"/>
                            <w:left w:val="none" w:sz="0" w:space="0" w:color="auto"/>
                            <w:bottom w:val="none" w:sz="0" w:space="0" w:color="auto"/>
                            <w:right w:val="none" w:sz="0" w:space="0" w:color="auto"/>
                          </w:divBdr>
                        </w:div>
                      </w:divsChild>
                    </w:div>
                    <w:div w:id="1586184447">
                      <w:marLeft w:val="0"/>
                      <w:marRight w:val="0"/>
                      <w:marTop w:val="0"/>
                      <w:marBottom w:val="0"/>
                      <w:divBdr>
                        <w:top w:val="none" w:sz="0" w:space="0" w:color="auto"/>
                        <w:left w:val="none" w:sz="0" w:space="0" w:color="auto"/>
                        <w:bottom w:val="none" w:sz="0" w:space="0" w:color="auto"/>
                        <w:right w:val="none" w:sz="0" w:space="0" w:color="auto"/>
                      </w:divBdr>
                      <w:divsChild>
                        <w:div w:id="1900626157">
                          <w:marLeft w:val="0"/>
                          <w:marRight w:val="0"/>
                          <w:marTop w:val="0"/>
                          <w:marBottom w:val="0"/>
                          <w:divBdr>
                            <w:top w:val="none" w:sz="0" w:space="0" w:color="auto"/>
                            <w:left w:val="none" w:sz="0" w:space="0" w:color="auto"/>
                            <w:bottom w:val="none" w:sz="0" w:space="0" w:color="auto"/>
                            <w:right w:val="none" w:sz="0" w:space="0" w:color="auto"/>
                          </w:divBdr>
                        </w:div>
                      </w:divsChild>
                    </w:div>
                    <w:div w:id="1661737585">
                      <w:marLeft w:val="0"/>
                      <w:marRight w:val="0"/>
                      <w:marTop w:val="0"/>
                      <w:marBottom w:val="0"/>
                      <w:divBdr>
                        <w:top w:val="none" w:sz="0" w:space="0" w:color="auto"/>
                        <w:left w:val="none" w:sz="0" w:space="0" w:color="auto"/>
                        <w:bottom w:val="none" w:sz="0" w:space="0" w:color="auto"/>
                        <w:right w:val="none" w:sz="0" w:space="0" w:color="auto"/>
                      </w:divBdr>
                      <w:divsChild>
                        <w:div w:id="1914729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8587214">
              <w:marLeft w:val="0"/>
              <w:marRight w:val="0"/>
              <w:marTop w:val="0"/>
              <w:marBottom w:val="0"/>
              <w:divBdr>
                <w:top w:val="none" w:sz="0" w:space="0" w:color="auto"/>
                <w:left w:val="none" w:sz="0" w:space="0" w:color="auto"/>
                <w:bottom w:val="none" w:sz="0" w:space="0" w:color="auto"/>
                <w:right w:val="none" w:sz="0" w:space="0" w:color="auto"/>
              </w:divBdr>
              <w:divsChild>
                <w:div w:id="177501548">
                  <w:marLeft w:val="0"/>
                  <w:marRight w:val="0"/>
                  <w:marTop w:val="0"/>
                  <w:marBottom w:val="0"/>
                  <w:divBdr>
                    <w:top w:val="none" w:sz="0" w:space="0" w:color="auto"/>
                    <w:left w:val="none" w:sz="0" w:space="0" w:color="auto"/>
                    <w:bottom w:val="none" w:sz="0" w:space="0" w:color="auto"/>
                    <w:right w:val="none" w:sz="0" w:space="0" w:color="auto"/>
                  </w:divBdr>
                </w:div>
                <w:div w:id="530070975">
                  <w:marLeft w:val="0"/>
                  <w:marRight w:val="0"/>
                  <w:marTop w:val="0"/>
                  <w:marBottom w:val="0"/>
                  <w:divBdr>
                    <w:top w:val="none" w:sz="0" w:space="0" w:color="auto"/>
                    <w:left w:val="none" w:sz="0" w:space="0" w:color="auto"/>
                    <w:bottom w:val="none" w:sz="0" w:space="0" w:color="auto"/>
                    <w:right w:val="none" w:sz="0" w:space="0" w:color="auto"/>
                  </w:divBdr>
                </w:div>
                <w:div w:id="647128324">
                  <w:marLeft w:val="0"/>
                  <w:marRight w:val="0"/>
                  <w:marTop w:val="0"/>
                  <w:marBottom w:val="0"/>
                  <w:divBdr>
                    <w:top w:val="none" w:sz="0" w:space="0" w:color="auto"/>
                    <w:left w:val="none" w:sz="0" w:space="0" w:color="auto"/>
                    <w:bottom w:val="none" w:sz="0" w:space="0" w:color="auto"/>
                    <w:right w:val="none" w:sz="0" w:space="0" w:color="auto"/>
                  </w:divBdr>
                </w:div>
                <w:div w:id="985470114">
                  <w:marLeft w:val="0"/>
                  <w:marRight w:val="0"/>
                  <w:marTop w:val="0"/>
                  <w:marBottom w:val="0"/>
                  <w:divBdr>
                    <w:top w:val="none" w:sz="0" w:space="0" w:color="auto"/>
                    <w:left w:val="none" w:sz="0" w:space="0" w:color="auto"/>
                    <w:bottom w:val="none" w:sz="0" w:space="0" w:color="auto"/>
                    <w:right w:val="none" w:sz="0" w:space="0" w:color="auto"/>
                  </w:divBdr>
                </w:div>
                <w:div w:id="998997434">
                  <w:marLeft w:val="0"/>
                  <w:marRight w:val="0"/>
                  <w:marTop w:val="0"/>
                  <w:marBottom w:val="0"/>
                  <w:divBdr>
                    <w:top w:val="none" w:sz="0" w:space="0" w:color="auto"/>
                    <w:left w:val="none" w:sz="0" w:space="0" w:color="auto"/>
                    <w:bottom w:val="none" w:sz="0" w:space="0" w:color="auto"/>
                    <w:right w:val="none" w:sz="0" w:space="0" w:color="auto"/>
                  </w:divBdr>
                </w:div>
                <w:div w:id="1126198203">
                  <w:marLeft w:val="0"/>
                  <w:marRight w:val="0"/>
                  <w:marTop w:val="0"/>
                  <w:marBottom w:val="0"/>
                  <w:divBdr>
                    <w:top w:val="none" w:sz="0" w:space="0" w:color="auto"/>
                    <w:left w:val="none" w:sz="0" w:space="0" w:color="auto"/>
                    <w:bottom w:val="none" w:sz="0" w:space="0" w:color="auto"/>
                    <w:right w:val="none" w:sz="0" w:space="0" w:color="auto"/>
                  </w:divBdr>
                </w:div>
                <w:div w:id="1147747357">
                  <w:marLeft w:val="0"/>
                  <w:marRight w:val="0"/>
                  <w:marTop w:val="0"/>
                  <w:marBottom w:val="0"/>
                  <w:divBdr>
                    <w:top w:val="none" w:sz="0" w:space="0" w:color="auto"/>
                    <w:left w:val="none" w:sz="0" w:space="0" w:color="auto"/>
                    <w:bottom w:val="none" w:sz="0" w:space="0" w:color="auto"/>
                    <w:right w:val="none" w:sz="0" w:space="0" w:color="auto"/>
                  </w:divBdr>
                </w:div>
                <w:div w:id="1254508543">
                  <w:marLeft w:val="0"/>
                  <w:marRight w:val="0"/>
                  <w:marTop w:val="0"/>
                  <w:marBottom w:val="0"/>
                  <w:divBdr>
                    <w:top w:val="none" w:sz="0" w:space="0" w:color="auto"/>
                    <w:left w:val="none" w:sz="0" w:space="0" w:color="auto"/>
                    <w:bottom w:val="none" w:sz="0" w:space="0" w:color="auto"/>
                    <w:right w:val="none" w:sz="0" w:space="0" w:color="auto"/>
                  </w:divBdr>
                </w:div>
                <w:div w:id="1685211232">
                  <w:marLeft w:val="0"/>
                  <w:marRight w:val="0"/>
                  <w:marTop w:val="0"/>
                  <w:marBottom w:val="0"/>
                  <w:divBdr>
                    <w:top w:val="none" w:sz="0" w:space="0" w:color="auto"/>
                    <w:left w:val="none" w:sz="0" w:space="0" w:color="auto"/>
                    <w:bottom w:val="none" w:sz="0" w:space="0" w:color="auto"/>
                    <w:right w:val="none" w:sz="0" w:space="0" w:color="auto"/>
                  </w:divBdr>
                </w:div>
                <w:div w:id="1775782692">
                  <w:marLeft w:val="0"/>
                  <w:marRight w:val="0"/>
                  <w:marTop w:val="0"/>
                  <w:marBottom w:val="0"/>
                  <w:divBdr>
                    <w:top w:val="none" w:sz="0" w:space="0" w:color="auto"/>
                    <w:left w:val="none" w:sz="0" w:space="0" w:color="auto"/>
                    <w:bottom w:val="none" w:sz="0" w:space="0" w:color="auto"/>
                    <w:right w:val="none" w:sz="0" w:space="0" w:color="auto"/>
                  </w:divBdr>
                </w:div>
                <w:div w:id="1972396113">
                  <w:marLeft w:val="0"/>
                  <w:marRight w:val="0"/>
                  <w:marTop w:val="0"/>
                  <w:marBottom w:val="0"/>
                  <w:divBdr>
                    <w:top w:val="none" w:sz="0" w:space="0" w:color="auto"/>
                    <w:left w:val="none" w:sz="0" w:space="0" w:color="auto"/>
                    <w:bottom w:val="none" w:sz="0" w:space="0" w:color="auto"/>
                    <w:right w:val="none" w:sz="0" w:space="0" w:color="auto"/>
                  </w:divBdr>
                </w:div>
                <w:div w:id="2115593460">
                  <w:marLeft w:val="0"/>
                  <w:marRight w:val="0"/>
                  <w:marTop w:val="0"/>
                  <w:marBottom w:val="0"/>
                  <w:divBdr>
                    <w:top w:val="none" w:sz="0" w:space="0" w:color="auto"/>
                    <w:left w:val="none" w:sz="0" w:space="0" w:color="auto"/>
                    <w:bottom w:val="none" w:sz="0" w:space="0" w:color="auto"/>
                    <w:right w:val="none" w:sz="0" w:space="0" w:color="auto"/>
                  </w:divBdr>
                </w:div>
              </w:divsChild>
            </w:div>
            <w:div w:id="1850098724">
              <w:marLeft w:val="0"/>
              <w:marRight w:val="0"/>
              <w:marTop w:val="0"/>
              <w:marBottom w:val="0"/>
              <w:divBdr>
                <w:top w:val="none" w:sz="0" w:space="0" w:color="auto"/>
                <w:left w:val="none" w:sz="0" w:space="0" w:color="auto"/>
                <w:bottom w:val="none" w:sz="0" w:space="0" w:color="auto"/>
                <w:right w:val="none" w:sz="0" w:space="0" w:color="auto"/>
              </w:divBdr>
              <w:divsChild>
                <w:div w:id="166093771">
                  <w:marLeft w:val="0"/>
                  <w:marRight w:val="0"/>
                  <w:marTop w:val="0"/>
                  <w:marBottom w:val="0"/>
                  <w:divBdr>
                    <w:top w:val="none" w:sz="0" w:space="0" w:color="auto"/>
                    <w:left w:val="none" w:sz="0" w:space="0" w:color="auto"/>
                    <w:bottom w:val="none" w:sz="0" w:space="0" w:color="auto"/>
                    <w:right w:val="none" w:sz="0" w:space="0" w:color="auto"/>
                  </w:divBdr>
                </w:div>
                <w:div w:id="291832511">
                  <w:marLeft w:val="0"/>
                  <w:marRight w:val="0"/>
                  <w:marTop w:val="0"/>
                  <w:marBottom w:val="0"/>
                  <w:divBdr>
                    <w:top w:val="none" w:sz="0" w:space="0" w:color="auto"/>
                    <w:left w:val="none" w:sz="0" w:space="0" w:color="auto"/>
                    <w:bottom w:val="none" w:sz="0" w:space="0" w:color="auto"/>
                    <w:right w:val="none" w:sz="0" w:space="0" w:color="auto"/>
                  </w:divBdr>
                </w:div>
                <w:div w:id="1929994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4ce1f467757906ca2c986d243b0aeb9">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12741b0e32f59f11cfcf698a77a2904e"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4E7AEA-7C1B-4829-BF5F-E5526B1C5DA5}">
  <ds:schemaRefs>
    <ds:schemaRef ds:uri="http://schemas.microsoft.com/sharepoint/v3/contenttype/forms"/>
  </ds:schemaRefs>
</ds:datastoreItem>
</file>

<file path=customXml/itemProps2.xml><?xml version="1.0" encoding="utf-8"?>
<ds:datastoreItem xmlns:ds="http://schemas.openxmlformats.org/officeDocument/2006/customXml" ds:itemID="{ACFADAF3-9542-4C6E-B771-0FDB3662AE89}">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3.xml><?xml version="1.0" encoding="utf-8"?>
<ds:datastoreItem xmlns:ds="http://schemas.openxmlformats.org/officeDocument/2006/customXml" ds:itemID="{C2F8DEB6-0DFD-4093-A16E-E1137E16B3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9873</Words>
  <Characters>5628</Characters>
  <Application>Microsoft Office Word</Application>
  <DocSecurity>0</DocSecurity>
  <Lines>46</Lines>
  <Paragraphs>30</Paragraphs>
  <ScaleCrop>false</ScaleCrop>
  <Company>LR URM</Company>
  <LinksUpToDate>false</LinksUpToDate>
  <CharactersWithSpaces>15471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Rolandas KULIS</dc:creator>
  <cp:lastModifiedBy>Margarita BEIGIENĖ</cp:lastModifiedBy>
  <cp:revision>22</cp:revision>
  <dcterms:created xsi:type="dcterms:W3CDTF">2025-05-14T05:29:00Z</dcterms:created>
  <dcterms:modified xsi:type="dcterms:W3CDTF">2025-09-23T07:13:00Z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4" name="docLang">
    <vt:lpwstr>lt</vt:lpwstr>
  </property>
</Properties>
</file>